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D327" w14:textId="2F801C45" w:rsidR="001E3BCE" w:rsidRPr="004842FB" w:rsidRDefault="001E3BCE" w:rsidP="001E3BCE">
      <w:pPr>
        <w:widowControl/>
        <w:autoSpaceDE/>
        <w:adjustRightInd/>
        <w:jc w:val="left"/>
        <w:rPr>
          <w:rFonts w:ascii="Bookman Old Style" w:hAnsi="Bookman Old Style" w:cs="Arial"/>
          <w:bCs/>
        </w:rPr>
      </w:pPr>
      <w:r w:rsidRPr="004842FB">
        <w:rPr>
          <w:rFonts w:ascii="Bookman Old Style" w:hAnsi="Bookman Old Style" w:cs="Arial"/>
        </w:rPr>
        <w:t xml:space="preserve">              </w:t>
      </w:r>
      <w:r w:rsidRPr="004842FB">
        <w:rPr>
          <w:rFonts w:ascii="Bookman Old Style" w:hAnsi="Bookman Old Style" w:cs="Arial"/>
          <w:noProof/>
        </w:rPr>
        <w:drawing>
          <wp:inline distT="0" distB="0" distL="0" distR="0" wp14:anchorId="49C479E8" wp14:editId="11858B08">
            <wp:extent cx="466725" cy="800100"/>
            <wp:effectExtent l="0" t="0" r="9525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E71F5" w14:textId="77777777" w:rsidR="001E3BCE" w:rsidRPr="004842FB" w:rsidRDefault="001E3BCE" w:rsidP="001E3BCE">
      <w:pPr>
        <w:widowControl/>
        <w:autoSpaceDE/>
        <w:adjustRightInd/>
        <w:jc w:val="left"/>
        <w:rPr>
          <w:rFonts w:ascii="Bookman Old Style" w:hAnsi="Bookman Old Style" w:cs="Arial"/>
          <w:bCs/>
        </w:rPr>
      </w:pPr>
      <w:r w:rsidRPr="004842FB">
        <w:rPr>
          <w:rFonts w:ascii="Bookman Old Style" w:hAnsi="Bookman Old Style" w:cs="Arial"/>
          <w:bCs/>
        </w:rPr>
        <w:t>REPUBLIKA HRVATSKA</w:t>
      </w:r>
    </w:p>
    <w:p w14:paraId="4C66A855" w14:textId="77777777" w:rsidR="001E3BCE" w:rsidRPr="00FE12D2" w:rsidRDefault="001E3BCE" w:rsidP="001E3BCE">
      <w:pPr>
        <w:widowControl/>
        <w:pBdr>
          <w:bottom w:val="single" w:sz="4" w:space="1" w:color="auto"/>
        </w:pBdr>
        <w:autoSpaceDE/>
        <w:adjustRightInd/>
        <w:rPr>
          <w:rFonts w:ascii="Times New Roman" w:hAnsi="Times New Roman"/>
          <w:bCs/>
        </w:rPr>
      </w:pPr>
      <w:r w:rsidRPr="00FE12D2">
        <w:rPr>
          <w:rFonts w:ascii="Times New Roman" w:hAnsi="Times New Roman"/>
          <w:bCs/>
        </w:rPr>
        <w:t>DRŽAVNI URED ZA REVIZIJU</w:t>
      </w:r>
    </w:p>
    <w:p w14:paraId="1954A70A" w14:textId="6700518A" w:rsidR="001E3BCE" w:rsidRPr="00BF3D6C" w:rsidRDefault="001E3BCE" w:rsidP="001E3BC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F3D6C">
        <w:rPr>
          <w:rFonts w:ascii="Times New Roman" w:hAnsi="Times New Roman"/>
          <w:sz w:val="24"/>
          <w:szCs w:val="24"/>
        </w:rPr>
        <w:t xml:space="preserve">KLASA: </w:t>
      </w:r>
      <w:r w:rsidR="005E6366" w:rsidRPr="00BF3D6C">
        <w:rPr>
          <w:rFonts w:ascii="Times New Roman" w:hAnsi="Times New Roman"/>
          <w:sz w:val="24"/>
          <w:szCs w:val="24"/>
        </w:rPr>
        <w:t>400-01/2</w:t>
      </w:r>
      <w:r w:rsidR="000407BC">
        <w:rPr>
          <w:rFonts w:ascii="Times New Roman" w:hAnsi="Times New Roman"/>
          <w:sz w:val="24"/>
          <w:szCs w:val="24"/>
        </w:rPr>
        <w:t>5</w:t>
      </w:r>
      <w:r w:rsidR="005E6366" w:rsidRPr="00BF3D6C">
        <w:rPr>
          <w:rFonts w:ascii="Times New Roman" w:hAnsi="Times New Roman"/>
          <w:sz w:val="24"/>
          <w:szCs w:val="24"/>
        </w:rPr>
        <w:t>-0</w:t>
      </w:r>
      <w:r w:rsidR="000407BC">
        <w:rPr>
          <w:rFonts w:ascii="Times New Roman" w:hAnsi="Times New Roman"/>
          <w:sz w:val="24"/>
          <w:szCs w:val="24"/>
        </w:rPr>
        <w:t>4/1</w:t>
      </w:r>
    </w:p>
    <w:p w14:paraId="5F98DC29" w14:textId="47E32F8F" w:rsidR="001E3BCE" w:rsidRPr="00BF3D6C" w:rsidRDefault="00243204" w:rsidP="001E3BCE">
      <w:pPr>
        <w:widowControl/>
        <w:autoSpaceDE/>
        <w:adjustRightInd/>
        <w:rPr>
          <w:rFonts w:ascii="Times New Roman" w:hAnsi="Times New Roman"/>
        </w:rPr>
      </w:pPr>
      <w:r w:rsidRPr="00BF3D6C">
        <w:rPr>
          <w:rFonts w:ascii="Times New Roman" w:hAnsi="Times New Roman"/>
        </w:rPr>
        <w:t>URBROJ: 613-01-01-2</w:t>
      </w:r>
      <w:r w:rsidR="000407BC">
        <w:rPr>
          <w:rFonts w:ascii="Times New Roman" w:hAnsi="Times New Roman"/>
        </w:rPr>
        <w:t>5-2</w:t>
      </w:r>
    </w:p>
    <w:p w14:paraId="0642ED36" w14:textId="77777777" w:rsidR="001E3BCE" w:rsidRPr="00BF3D6C" w:rsidRDefault="001E3BCE" w:rsidP="001E3BCE">
      <w:pPr>
        <w:widowControl/>
        <w:autoSpaceDE/>
        <w:adjustRightInd/>
        <w:rPr>
          <w:rFonts w:ascii="Times New Roman" w:hAnsi="Times New Roman"/>
        </w:rPr>
      </w:pPr>
    </w:p>
    <w:p w14:paraId="5092DBB3" w14:textId="5CAB652C" w:rsidR="001E3BCE" w:rsidRPr="00BF3D6C" w:rsidRDefault="001E3BCE" w:rsidP="001E3BCE">
      <w:pPr>
        <w:widowControl/>
        <w:autoSpaceDE/>
        <w:adjustRightInd/>
        <w:rPr>
          <w:rFonts w:ascii="Times New Roman" w:hAnsi="Times New Roman"/>
        </w:rPr>
      </w:pPr>
      <w:r w:rsidRPr="00BF3D6C">
        <w:rPr>
          <w:rFonts w:ascii="Times New Roman" w:hAnsi="Times New Roman"/>
        </w:rPr>
        <w:t>Zagreb,</w:t>
      </w:r>
      <w:r w:rsidR="007311DA">
        <w:rPr>
          <w:rFonts w:ascii="Times New Roman" w:hAnsi="Times New Roman"/>
        </w:rPr>
        <w:t xml:space="preserve"> </w:t>
      </w:r>
      <w:r w:rsidR="00D834AA">
        <w:rPr>
          <w:rFonts w:ascii="Times New Roman" w:hAnsi="Times New Roman"/>
        </w:rPr>
        <w:t>13.</w:t>
      </w:r>
      <w:r w:rsidR="007311DA" w:rsidRPr="00D834AA">
        <w:rPr>
          <w:rFonts w:ascii="Times New Roman" w:hAnsi="Times New Roman"/>
        </w:rPr>
        <w:t xml:space="preserve"> kolovoza 2025</w:t>
      </w:r>
      <w:r w:rsidR="001C6FBB" w:rsidRPr="00D834AA">
        <w:rPr>
          <w:rFonts w:ascii="Times New Roman" w:hAnsi="Times New Roman"/>
        </w:rPr>
        <w:t>.</w:t>
      </w:r>
    </w:p>
    <w:p w14:paraId="2D034CE0" w14:textId="77777777" w:rsidR="001E3BCE" w:rsidRPr="00BF3D6C" w:rsidRDefault="001E3BCE" w:rsidP="001E3BCE">
      <w:pPr>
        <w:widowControl/>
        <w:autoSpaceDE/>
        <w:adjustRightInd/>
        <w:rPr>
          <w:rFonts w:ascii="Times New Roman" w:hAnsi="Times New Roman"/>
          <w:highlight w:val="yellow"/>
        </w:rPr>
      </w:pPr>
    </w:p>
    <w:p w14:paraId="72A907F6" w14:textId="77777777" w:rsidR="001E3BCE" w:rsidRPr="00BF3D6C" w:rsidRDefault="001E3BCE" w:rsidP="001E3BCE">
      <w:pPr>
        <w:rPr>
          <w:rFonts w:ascii="Times New Roman" w:hAnsi="Times New Roman"/>
          <w:highlight w:val="yellow"/>
        </w:rPr>
      </w:pPr>
    </w:p>
    <w:p w14:paraId="486D79B4" w14:textId="227FC11E" w:rsidR="00D551D2" w:rsidRPr="00BF3D6C" w:rsidRDefault="00D551D2" w:rsidP="001E3BCE">
      <w:pPr>
        <w:rPr>
          <w:rFonts w:ascii="Times New Roman" w:hAnsi="Times New Roman"/>
        </w:rPr>
      </w:pPr>
    </w:p>
    <w:p w14:paraId="2AE2BD4B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5784A3FC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1693EE2A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44247F26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472EAFFE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65227F49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7779EF74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1BE4307A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1C246B33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3C3143D1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49037CEC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25DC34F7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355599E2" w14:textId="366EF28D" w:rsidR="000605F3" w:rsidRPr="00BF3D6C" w:rsidRDefault="00EE296A" w:rsidP="000605F3">
      <w:pPr>
        <w:spacing w:line="360" w:lineRule="auto"/>
        <w:jc w:val="center"/>
        <w:rPr>
          <w:rFonts w:ascii="Times New Roman" w:hAnsi="Times New Roman"/>
          <w:b/>
        </w:rPr>
      </w:pPr>
      <w:r w:rsidRPr="00BF3D6C">
        <w:rPr>
          <w:rFonts w:ascii="Times New Roman" w:hAnsi="Times New Roman"/>
          <w:b/>
        </w:rPr>
        <w:t>POLUGODIŠNJI</w:t>
      </w:r>
      <w:r w:rsidR="000605F3" w:rsidRPr="00BF3D6C">
        <w:rPr>
          <w:rFonts w:ascii="Times New Roman" w:hAnsi="Times New Roman"/>
          <w:b/>
        </w:rPr>
        <w:t xml:space="preserve"> </w:t>
      </w:r>
      <w:r w:rsidRPr="00BF3D6C">
        <w:rPr>
          <w:rFonts w:ascii="Times New Roman" w:hAnsi="Times New Roman"/>
          <w:b/>
        </w:rPr>
        <w:t xml:space="preserve">IZVJEŠTAJ O </w:t>
      </w:r>
      <w:r w:rsidR="000605F3" w:rsidRPr="00BF3D6C">
        <w:rPr>
          <w:rFonts w:ascii="Times New Roman" w:hAnsi="Times New Roman"/>
          <w:b/>
        </w:rPr>
        <w:t xml:space="preserve">IZVRŠENJU FINANCIJSKOG PLANA </w:t>
      </w:r>
    </w:p>
    <w:p w14:paraId="77B3799C" w14:textId="296ABAAE" w:rsidR="00D551D2" w:rsidRPr="00BF3D6C" w:rsidRDefault="000605F3" w:rsidP="000605F3">
      <w:pPr>
        <w:spacing w:line="360" w:lineRule="auto"/>
        <w:jc w:val="center"/>
        <w:rPr>
          <w:rFonts w:ascii="Times New Roman" w:hAnsi="Times New Roman"/>
          <w:b/>
        </w:rPr>
      </w:pPr>
      <w:r w:rsidRPr="00BF3D6C">
        <w:rPr>
          <w:rFonts w:ascii="Times New Roman" w:hAnsi="Times New Roman"/>
          <w:b/>
        </w:rPr>
        <w:t>DRŽAVNOG UREDA ZA REVIZIJU ZA 202</w:t>
      </w:r>
      <w:r w:rsidR="000407BC">
        <w:rPr>
          <w:rFonts w:ascii="Times New Roman" w:hAnsi="Times New Roman"/>
          <w:b/>
        </w:rPr>
        <w:t>5</w:t>
      </w:r>
      <w:r w:rsidRPr="00BF3D6C">
        <w:rPr>
          <w:rFonts w:ascii="Times New Roman" w:hAnsi="Times New Roman"/>
          <w:b/>
        </w:rPr>
        <w:t>.</w:t>
      </w:r>
    </w:p>
    <w:p w14:paraId="3B4D4DEF" w14:textId="77777777" w:rsidR="00D551D2" w:rsidRPr="00BF3D6C" w:rsidRDefault="00D551D2" w:rsidP="000605F3">
      <w:pPr>
        <w:spacing w:line="360" w:lineRule="auto"/>
        <w:rPr>
          <w:rFonts w:ascii="Times New Roman" w:hAnsi="Times New Roman"/>
        </w:rPr>
      </w:pPr>
    </w:p>
    <w:p w14:paraId="1FB391D5" w14:textId="77777777" w:rsidR="00D551D2" w:rsidRPr="00BF3D6C" w:rsidRDefault="00D551D2" w:rsidP="001E3BCE">
      <w:pPr>
        <w:rPr>
          <w:rFonts w:ascii="Times New Roman" w:hAnsi="Times New Roman"/>
        </w:rPr>
      </w:pPr>
    </w:p>
    <w:p w14:paraId="46EE6136" w14:textId="77777777" w:rsidR="00D551D2" w:rsidRPr="00BF3D6C" w:rsidRDefault="00D551D2" w:rsidP="001E3BCE">
      <w:pPr>
        <w:rPr>
          <w:rFonts w:ascii="Times New Roman" w:hAnsi="Times New Roman"/>
        </w:rPr>
      </w:pPr>
    </w:p>
    <w:p w14:paraId="42141D5F" w14:textId="77777777" w:rsidR="00D551D2" w:rsidRPr="00BF3D6C" w:rsidRDefault="00D551D2" w:rsidP="001E3BCE">
      <w:pPr>
        <w:rPr>
          <w:rFonts w:ascii="Times New Roman" w:hAnsi="Times New Roman"/>
        </w:rPr>
      </w:pPr>
    </w:p>
    <w:p w14:paraId="18B7ADAA" w14:textId="77777777" w:rsidR="00D551D2" w:rsidRPr="00BF3D6C" w:rsidRDefault="00D551D2" w:rsidP="001E3BCE">
      <w:pPr>
        <w:rPr>
          <w:rFonts w:ascii="Times New Roman" w:hAnsi="Times New Roman"/>
        </w:rPr>
      </w:pPr>
    </w:p>
    <w:p w14:paraId="598E18AA" w14:textId="77777777" w:rsidR="00D551D2" w:rsidRPr="00BF3D6C" w:rsidRDefault="00D551D2" w:rsidP="001E3BCE">
      <w:pPr>
        <w:rPr>
          <w:rFonts w:ascii="Times New Roman" w:hAnsi="Times New Roman"/>
        </w:rPr>
      </w:pPr>
    </w:p>
    <w:p w14:paraId="3B551DA8" w14:textId="77777777" w:rsidR="00D551D2" w:rsidRPr="00BF3D6C" w:rsidRDefault="00D551D2" w:rsidP="001E3BCE">
      <w:pPr>
        <w:rPr>
          <w:rFonts w:ascii="Times New Roman" w:hAnsi="Times New Roman"/>
        </w:rPr>
      </w:pPr>
    </w:p>
    <w:p w14:paraId="4B5F7F16" w14:textId="77777777" w:rsidR="00D551D2" w:rsidRPr="00BF3D6C" w:rsidRDefault="00D551D2" w:rsidP="001E3BCE">
      <w:pPr>
        <w:rPr>
          <w:rFonts w:ascii="Times New Roman" w:hAnsi="Times New Roman"/>
        </w:rPr>
      </w:pPr>
    </w:p>
    <w:p w14:paraId="299B4CA7" w14:textId="77777777" w:rsidR="00D551D2" w:rsidRPr="00BF3D6C" w:rsidRDefault="00D551D2" w:rsidP="001E3BCE">
      <w:pPr>
        <w:rPr>
          <w:rFonts w:ascii="Times New Roman" w:hAnsi="Times New Roman"/>
        </w:rPr>
      </w:pPr>
    </w:p>
    <w:p w14:paraId="45D87E75" w14:textId="77777777" w:rsidR="00D551D2" w:rsidRPr="00BF3D6C" w:rsidRDefault="00D551D2" w:rsidP="001E3BCE">
      <w:pPr>
        <w:rPr>
          <w:rFonts w:ascii="Times New Roman" w:hAnsi="Times New Roman"/>
        </w:rPr>
      </w:pPr>
    </w:p>
    <w:p w14:paraId="1D78158A" w14:textId="77777777" w:rsidR="00D551D2" w:rsidRPr="00BF3D6C" w:rsidRDefault="00D551D2" w:rsidP="001E3BCE">
      <w:pPr>
        <w:rPr>
          <w:rFonts w:ascii="Times New Roman" w:hAnsi="Times New Roman"/>
        </w:rPr>
      </w:pPr>
    </w:p>
    <w:p w14:paraId="22DF0A1A" w14:textId="77777777" w:rsidR="00D551D2" w:rsidRPr="00BF3D6C" w:rsidRDefault="00D551D2" w:rsidP="001E3BCE">
      <w:pPr>
        <w:rPr>
          <w:rFonts w:ascii="Times New Roman" w:hAnsi="Times New Roman"/>
        </w:rPr>
      </w:pPr>
    </w:p>
    <w:p w14:paraId="61935F69" w14:textId="77777777" w:rsidR="00D551D2" w:rsidRPr="00BF3D6C" w:rsidRDefault="00D551D2" w:rsidP="001E3BCE">
      <w:pPr>
        <w:rPr>
          <w:rFonts w:ascii="Times New Roman" w:hAnsi="Times New Roman"/>
        </w:rPr>
      </w:pPr>
    </w:p>
    <w:p w14:paraId="6DC0226C" w14:textId="77777777" w:rsidR="00D551D2" w:rsidRPr="00BF3D6C" w:rsidRDefault="00D551D2" w:rsidP="001E3BCE">
      <w:pPr>
        <w:rPr>
          <w:rFonts w:ascii="Times New Roman" w:hAnsi="Times New Roman"/>
        </w:rPr>
      </w:pPr>
    </w:p>
    <w:p w14:paraId="7EF57CEC" w14:textId="77777777" w:rsidR="00D551D2" w:rsidRPr="00BF3D6C" w:rsidRDefault="00D551D2" w:rsidP="001E3BCE">
      <w:pPr>
        <w:rPr>
          <w:rFonts w:ascii="Times New Roman" w:hAnsi="Times New Roman"/>
        </w:rPr>
      </w:pPr>
    </w:p>
    <w:p w14:paraId="2AC654F5" w14:textId="77777777" w:rsidR="00D551D2" w:rsidRPr="00BF3D6C" w:rsidRDefault="00D551D2" w:rsidP="001E3BCE">
      <w:pPr>
        <w:rPr>
          <w:rFonts w:ascii="Times New Roman" w:hAnsi="Times New Roman"/>
        </w:rPr>
      </w:pPr>
    </w:p>
    <w:p w14:paraId="15B61226" w14:textId="77777777" w:rsidR="00D551D2" w:rsidRPr="00BF3D6C" w:rsidRDefault="00D551D2" w:rsidP="001E3BCE">
      <w:pPr>
        <w:rPr>
          <w:rFonts w:ascii="Times New Roman" w:hAnsi="Times New Roman"/>
        </w:rPr>
      </w:pPr>
    </w:p>
    <w:p w14:paraId="04E2F8CD" w14:textId="77777777" w:rsidR="006417D3" w:rsidRPr="00BF3D6C" w:rsidRDefault="006417D3" w:rsidP="001E3BCE">
      <w:pPr>
        <w:rPr>
          <w:rFonts w:ascii="Times New Roman" w:hAnsi="Times New Roman"/>
        </w:rPr>
      </w:pPr>
    </w:p>
    <w:p w14:paraId="126F7E68" w14:textId="77777777" w:rsidR="006417D3" w:rsidRPr="00BF3D6C" w:rsidRDefault="006417D3" w:rsidP="001E3BCE">
      <w:pPr>
        <w:rPr>
          <w:rFonts w:ascii="Times New Roman" w:hAnsi="Times New Roman"/>
        </w:rPr>
      </w:pPr>
    </w:p>
    <w:p w14:paraId="5A511C85" w14:textId="77777777" w:rsidR="00D551D2" w:rsidRPr="00BF3D6C" w:rsidRDefault="00D551D2" w:rsidP="001E3BCE">
      <w:pPr>
        <w:rPr>
          <w:rFonts w:ascii="Times New Roman" w:hAnsi="Times New Roman"/>
        </w:rPr>
      </w:pPr>
    </w:p>
    <w:p w14:paraId="048BC0BA" w14:textId="053CAFA3" w:rsidR="00BD6578" w:rsidRPr="00BF3D6C" w:rsidRDefault="008C6767" w:rsidP="00423243">
      <w:pPr>
        <w:jc w:val="center"/>
        <w:rPr>
          <w:rFonts w:ascii="Times New Roman" w:hAnsi="Times New Roman"/>
        </w:rPr>
      </w:pPr>
      <w:r w:rsidRPr="00BF3D6C">
        <w:rPr>
          <w:rFonts w:ascii="Times New Roman" w:hAnsi="Times New Roman"/>
        </w:rPr>
        <w:t xml:space="preserve">Zagreb, </w:t>
      </w:r>
      <w:r w:rsidR="007311DA">
        <w:rPr>
          <w:rFonts w:ascii="Times New Roman" w:hAnsi="Times New Roman"/>
        </w:rPr>
        <w:t>kolovoz</w:t>
      </w:r>
      <w:r w:rsidR="00A812C6" w:rsidRPr="00BF3D6C">
        <w:rPr>
          <w:rFonts w:ascii="Times New Roman" w:hAnsi="Times New Roman"/>
        </w:rPr>
        <w:t xml:space="preserve"> 202</w:t>
      </w:r>
      <w:r w:rsidR="000407BC">
        <w:rPr>
          <w:rFonts w:ascii="Times New Roman" w:hAnsi="Times New Roman"/>
        </w:rPr>
        <w:t>5</w:t>
      </w:r>
      <w:r w:rsidR="00C275C0" w:rsidRPr="00BF3D6C">
        <w:rPr>
          <w:rFonts w:ascii="Times New Roman" w:hAnsi="Times New Roman"/>
        </w:rPr>
        <w:t>.</w:t>
      </w:r>
    </w:p>
    <w:p w14:paraId="53C75E06" w14:textId="77777777" w:rsidR="007C4394" w:rsidRPr="00CA357C" w:rsidRDefault="007C4394" w:rsidP="00423243">
      <w:pPr>
        <w:jc w:val="center"/>
        <w:rPr>
          <w:rFonts w:cs="Arial"/>
        </w:rPr>
        <w:sectPr w:rsidR="007C4394" w:rsidRPr="00CA357C" w:rsidSect="009461FD">
          <w:headerReference w:type="first" r:id="rId9"/>
          <w:footerReference w:type="first" r:id="rId10"/>
          <w:pgSz w:w="11906" w:h="16838" w:code="9"/>
          <w:pgMar w:top="1134" w:right="1134" w:bottom="1134" w:left="1134" w:header="567" w:footer="567" w:gutter="0"/>
          <w:pgNumType w:start="1" w:chapStyle="1"/>
          <w:cols w:space="708"/>
          <w:docGrid w:linePitch="360"/>
        </w:sect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144578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26EED70" w14:textId="7080F332" w:rsidR="007C4394" w:rsidRPr="00ED37AA" w:rsidRDefault="001240F0" w:rsidP="00EA44BF">
          <w:pPr>
            <w:pStyle w:val="TOCNaslov"/>
            <w:rPr>
              <w:rFonts w:ascii="Times New Roman" w:hAnsi="Times New Roman" w:cs="Times New Roman"/>
              <w:sz w:val="24"/>
              <w:szCs w:val="24"/>
            </w:rPr>
          </w:pPr>
          <w:r w:rsidRPr="00ED37AA">
            <w:rPr>
              <w:rFonts w:ascii="Times New Roman" w:hAnsi="Times New Roman" w:cs="Times New Roman"/>
              <w:sz w:val="24"/>
              <w:szCs w:val="24"/>
            </w:rPr>
            <w:t>Sadržaj</w:t>
          </w:r>
        </w:p>
        <w:p w14:paraId="5B970FB4" w14:textId="77777777" w:rsidR="00ED37AA" w:rsidRPr="00ED37AA" w:rsidRDefault="00ED37AA" w:rsidP="00ED37AA">
          <w:pPr>
            <w:rPr>
              <w:rFonts w:ascii="Times New Roman" w:hAnsi="Times New Roman"/>
            </w:rPr>
          </w:pPr>
        </w:p>
        <w:p w14:paraId="2A4C00F8" w14:textId="16294076" w:rsidR="002C70EB" w:rsidRDefault="007C4394" w:rsidP="002C70EB">
          <w:pPr>
            <w:pStyle w:val="Sadraj1"/>
            <w:rPr>
              <w:rFonts w:asciiTheme="minorHAnsi" w:hAnsiTheme="minorHAnsi" w:cstheme="minorBidi"/>
              <w:sz w:val="22"/>
              <w:szCs w:val="22"/>
            </w:rPr>
          </w:pPr>
          <w:r w:rsidRPr="00ED37AA">
            <w:rPr>
              <w:noProof w:val="0"/>
            </w:rPr>
            <w:fldChar w:fldCharType="begin"/>
          </w:r>
          <w:r w:rsidRPr="00ED37AA">
            <w:instrText xml:space="preserve"> TOC \o "1-3" \h \z \u </w:instrText>
          </w:r>
          <w:r w:rsidRPr="00ED37AA">
            <w:rPr>
              <w:noProof w:val="0"/>
            </w:rPr>
            <w:fldChar w:fldCharType="separate"/>
          </w:r>
          <w:hyperlink w:anchor="_Toc205813480" w:history="1">
            <w:r w:rsidR="002C70EB" w:rsidRPr="00AB52D0">
              <w:rPr>
                <w:rStyle w:val="Hiperveza"/>
              </w:rPr>
              <w:t>1.</w:t>
            </w:r>
            <w:r w:rsidR="002C70EB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2C70EB" w:rsidRPr="00AB52D0">
              <w:rPr>
                <w:rStyle w:val="Hiperveza"/>
              </w:rPr>
              <w:t>Uvod</w:t>
            </w:r>
            <w:r w:rsidR="002C70EB">
              <w:rPr>
                <w:webHidden/>
              </w:rPr>
              <w:tab/>
            </w:r>
            <w:r w:rsidR="002C70EB">
              <w:rPr>
                <w:webHidden/>
              </w:rPr>
              <w:fldChar w:fldCharType="begin"/>
            </w:r>
            <w:r w:rsidR="002C70EB">
              <w:rPr>
                <w:webHidden/>
              </w:rPr>
              <w:instrText xml:space="preserve"> PAGEREF _Toc205813480 \h </w:instrText>
            </w:r>
            <w:r w:rsidR="002C70EB">
              <w:rPr>
                <w:webHidden/>
              </w:rPr>
            </w:r>
            <w:r w:rsidR="002C70EB">
              <w:rPr>
                <w:webHidden/>
              </w:rPr>
              <w:fldChar w:fldCharType="separate"/>
            </w:r>
            <w:r w:rsidR="002C70EB">
              <w:rPr>
                <w:webHidden/>
              </w:rPr>
              <w:t>2</w:t>
            </w:r>
            <w:r w:rsidR="002C70EB">
              <w:rPr>
                <w:webHidden/>
              </w:rPr>
              <w:fldChar w:fldCharType="end"/>
            </w:r>
          </w:hyperlink>
        </w:p>
        <w:p w14:paraId="40CDE5BD" w14:textId="4FBF1C64" w:rsidR="002C70EB" w:rsidRPr="002C70EB" w:rsidRDefault="00D93EA4" w:rsidP="002C70EB">
          <w:pPr>
            <w:pStyle w:val="Sadraj1"/>
            <w:rPr>
              <w:rFonts w:asciiTheme="minorHAnsi" w:hAnsiTheme="minorHAnsi" w:cstheme="minorBidi"/>
            </w:rPr>
          </w:pPr>
          <w:hyperlink w:anchor="_Toc205813481" w:history="1">
            <w:r w:rsidR="002C70EB" w:rsidRPr="002C70EB">
              <w:rPr>
                <w:rStyle w:val="Hiperveza"/>
              </w:rPr>
              <w:t>2.</w:t>
            </w:r>
            <w:r w:rsidR="002C70EB" w:rsidRPr="002C70EB">
              <w:rPr>
                <w:rFonts w:asciiTheme="minorHAnsi" w:hAnsiTheme="minorHAnsi" w:cstheme="minorBidi"/>
              </w:rPr>
              <w:tab/>
            </w:r>
            <w:r w:rsidR="002C70EB" w:rsidRPr="002C70EB">
              <w:rPr>
                <w:rStyle w:val="Hiperveza"/>
              </w:rPr>
              <w:t>Polugodišnji izvještaj o izvršenju financijskog plana Državnog ureda za reviziju</w:t>
            </w:r>
            <w:r w:rsidR="002C70EB" w:rsidRPr="002C70EB">
              <w:rPr>
                <w:webHidden/>
              </w:rPr>
              <w:tab/>
            </w:r>
            <w:r w:rsidR="002C70EB" w:rsidRPr="002C70EB">
              <w:rPr>
                <w:webHidden/>
              </w:rPr>
              <w:fldChar w:fldCharType="begin"/>
            </w:r>
            <w:r w:rsidR="002C70EB" w:rsidRPr="002C70EB">
              <w:rPr>
                <w:webHidden/>
              </w:rPr>
              <w:instrText xml:space="preserve"> PAGEREF _Toc205813481 \h </w:instrText>
            </w:r>
            <w:r w:rsidR="002C70EB" w:rsidRPr="002C70EB">
              <w:rPr>
                <w:webHidden/>
              </w:rPr>
            </w:r>
            <w:r w:rsidR="002C70EB" w:rsidRPr="002C70EB">
              <w:rPr>
                <w:webHidden/>
              </w:rPr>
              <w:fldChar w:fldCharType="separate"/>
            </w:r>
            <w:r w:rsidR="002C70EB" w:rsidRPr="002C70EB">
              <w:rPr>
                <w:webHidden/>
              </w:rPr>
              <w:t>2</w:t>
            </w:r>
            <w:r w:rsidR="002C70EB" w:rsidRPr="002C70EB">
              <w:rPr>
                <w:webHidden/>
              </w:rPr>
              <w:fldChar w:fldCharType="end"/>
            </w:r>
          </w:hyperlink>
        </w:p>
        <w:p w14:paraId="35F34D9E" w14:textId="57CC86E1" w:rsidR="002C70EB" w:rsidRDefault="00D93EA4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813482" w:history="1">
            <w:r w:rsidR="002C70EB" w:rsidRPr="00AB52D0">
              <w:rPr>
                <w:rStyle w:val="Hiperveza"/>
                <w:rFonts w:ascii="Times New Roman" w:hAnsi="Times New Roman"/>
                <w:b/>
                <w:noProof/>
              </w:rPr>
              <w:t>2.1.</w:t>
            </w:r>
            <w:r w:rsidR="002C70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C70EB" w:rsidRPr="00AB52D0">
              <w:rPr>
                <w:rStyle w:val="Hiperveza"/>
                <w:rFonts w:ascii="Times New Roman" w:hAnsi="Times New Roman"/>
                <w:b/>
                <w:noProof/>
              </w:rPr>
              <w:t>Opći dio polugodišnjeg izvještaja o izvršenju financijskog plana</w:t>
            </w:r>
            <w:r w:rsidR="002C70EB">
              <w:rPr>
                <w:noProof/>
                <w:webHidden/>
              </w:rPr>
              <w:tab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instrText xml:space="preserve"> PAGEREF _Toc205813482 \h </w:instrText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t>2</w:t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51F56497" w14:textId="1F519628" w:rsidR="002C70EB" w:rsidRDefault="00D93EA4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813483" w:history="1">
            <w:r w:rsidR="002C70EB" w:rsidRPr="00AB52D0">
              <w:rPr>
                <w:rStyle w:val="Hiperveza"/>
                <w:rFonts w:ascii="Times New Roman" w:hAnsi="Times New Roman"/>
                <w:b/>
                <w:noProof/>
              </w:rPr>
              <w:t>2.2.</w:t>
            </w:r>
            <w:r w:rsidR="002C70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C70EB" w:rsidRPr="00AB52D0">
              <w:rPr>
                <w:rStyle w:val="Hiperveza"/>
                <w:rFonts w:ascii="Times New Roman" w:hAnsi="Times New Roman"/>
                <w:b/>
                <w:noProof/>
              </w:rPr>
              <w:t>Posebni dio polugodišnjeg izvještaja o izvršenju financijskog plana</w:t>
            </w:r>
            <w:r w:rsidR="002C70EB">
              <w:rPr>
                <w:noProof/>
                <w:webHidden/>
              </w:rPr>
              <w:tab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instrText xml:space="preserve"> PAGEREF _Toc205813483 \h </w:instrText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t>10</w:t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4E20C58D" w14:textId="0A9DB17F" w:rsidR="002C70EB" w:rsidRDefault="00D93EA4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813484" w:history="1">
            <w:r w:rsidR="002C70EB" w:rsidRPr="00AB52D0">
              <w:rPr>
                <w:rStyle w:val="Hiperveza"/>
                <w:rFonts w:ascii="Times New Roman" w:hAnsi="Times New Roman"/>
                <w:b/>
                <w:noProof/>
              </w:rPr>
              <w:t>2.3.</w:t>
            </w:r>
            <w:r w:rsidR="002C70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C70EB" w:rsidRPr="00AB52D0">
              <w:rPr>
                <w:rStyle w:val="Hiperveza"/>
                <w:rFonts w:ascii="Times New Roman" w:hAnsi="Times New Roman"/>
                <w:b/>
                <w:noProof/>
              </w:rPr>
              <w:t>Obrazloženje polugodišnjeg izvještaja o izvršenju financijskog pla</w:t>
            </w:r>
            <w:r w:rsidR="00E45101">
              <w:rPr>
                <w:rStyle w:val="Hiperveza"/>
                <w:rFonts w:ascii="Times New Roman" w:hAnsi="Times New Roman"/>
                <w:b/>
                <w:noProof/>
              </w:rPr>
              <w:t>na</w:t>
            </w:r>
            <w:r w:rsidR="002C70EB" w:rsidRPr="00AB52D0">
              <w:rPr>
                <w:rStyle w:val="Hiperveza"/>
                <w:rFonts w:ascii="Times New Roman" w:hAnsi="Times New Roman"/>
                <w:b/>
                <w:noProof/>
              </w:rPr>
              <w:t xml:space="preserve"> za 2025.</w:t>
            </w:r>
            <w:r w:rsidR="002C70EB">
              <w:rPr>
                <w:noProof/>
                <w:webHidden/>
              </w:rPr>
              <w:tab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instrText xml:space="preserve"> PAGEREF _Toc205813484 \h </w:instrText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t>16</w:t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5A47A41D" w14:textId="5CCF8B4D" w:rsidR="002C70EB" w:rsidRDefault="00D93EA4">
          <w:pPr>
            <w:pStyle w:val="Sadraj3"/>
            <w:tabs>
              <w:tab w:val="left" w:pos="18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5813485" w:history="1">
            <w:r w:rsidR="002C70EB" w:rsidRPr="00AB52D0">
              <w:rPr>
                <w:rStyle w:val="Hiperveza"/>
              </w:rPr>
              <w:t>2.3.1.</w:t>
            </w:r>
            <w:r w:rsidR="002C70E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C70EB" w:rsidRPr="00AB52D0">
              <w:rPr>
                <w:rStyle w:val="Hiperveza"/>
              </w:rPr>
              <w:t>Obrazloženje općeg dijela izvršenja financijskog plana</w:t>
            </w:r>
            <w:r w:rsidR="002C70EB">
              <w:rPr>
                <w:webHidden/>
              </w:rPr>
              <w:tab/>
            </w:r>
            <w:r w:rsidR="002C70EB" w:rsidRPr="00404CDB">
              <w:rPr>
                <w:webHidden/>
              </w:rPr>
              <w:fldChar w:fldCharType="begin"/>
            </w:r>
            <w:r w:rsidR="002C70EB" w:rsidRPr="00404CDB">
              <w:rPr>
                <w:webHidden/>
              </w:rPr>
              <w:instrText xml:space="preserve"> PAGEREF _Toc205813485 \h </w:instrText>
            </w:r>
            <w:r w:rsidR="002C70EB" w:rsidRPr="00404CDB">
              <w:rPr>
                <w:webHidden/>
              </w:rPr>
            </w:r>
            <w:r w:rsidR="002C70EB" w:rsidRPr="00404CDB">
              <w:rPr>
                <w:webHidden/>
              </w:rPr>
              <w:fldChar w:fldCharType="separate"/>
            </w:r>
            <w:r w:rsidR="002C70EB" w:rsidRPr="00404CDB">
              <w:rPr>
                <w:webHidden/>
              </w:rPr>
              <w:t>16</w:t>
            </w:r>
            <w:r w:rsidR="002C70EB" w:rsidRPr="00404CDB">
              <w:rPr>
                <w:webHidden/>
              </w:rPr>
              <w:fldChar w:fldCharType="end"/>
            </w:r>
          </w:hyperlink>
        </w:p>
        <w:p w14:paraId="096FC9F9" w14:textId="135C3BF3" w:rsidR="002C70EB" w:rsidRDefault="00D93EA4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813486" w:history="1">
            <w:r w:rsidR="002C70EB" w:rsidRPr="00AB52D0">
              <w:rPr>
                <w:rStyle w:val="Hiperveza"/>
                <w:rFonts w:ascii="Times New Roman" w:hAnsi="Times New Roman"/>
                <w:b/>
                <w:noProof/>
              </w:rPr>
              <w:t>2.4.</w:t>
            </w:r>
            <w:r w:rsidR="002C70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C70EB" w:rsidRPr="00AB52D0">
              <w:rPr>
                <w:rStyle w:val="Hiperveza"/>
                <w:rFonts w:ascii="Times New Roman" w:hAnsi="Times New Roman"/>
                <w:b/>
                <w:noProof/>
              </w:rPr>
              <w:t>Posebni izvještaj o polugodišnjem izvještaju o izvršenju financijskog plana za 2025.</w:t>
            </w:r>
            <w:r w:rsidR="002C70EB">
              <w:rPr>
                <w:noProof/>
                <w:webHidden/>
              </w:rPr>
              <w:tab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instrText xml:space="preserve"> PAGEREF _Toc205813486 \h </w:instrText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t>17</w:t>
            </w:r>
            <w:r w:rsidR="002C70EB" w:rsidRPr="00404CDB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14:paraId="20A41C57" w14:textId="4837A32E" w:rsidR="002C70EB" w:rsidRDefault="00D93EA4" w:rsidP="002C70EB">
          <w:pPr>
            <w:pStyle w:val="Sadraj1"/>
            <w:rPr>
              <w:rFonts w:asciiTheme="minorHAnsi" w:hAnsiTheme="minorHAnsi" w:cstheme="minorBidi"/>
              <w:sz w:val="22"/>
              <w:szCs w:val="22"/>
            </w:rPr>
          </w:pPr>
          <w:hyperlink w:anchor="_Toc205813487" w:history="1">
            <w:r w:rsidR="002C70EB" w:rsidRPr="00AB52D0">
              <w:rPr>
                <w:rStyle w:val="Hiperveza"/>
              </w:rPr>
              <w:t>3</w:t>
            </w:r>
            <w:r w:rsidR="002C70EB" w:rsidRPr="00AB52D0">
              <w:rPr>
                <w:rStyle w:val="Hiperveza"/>
                <w:rFonts w:ascii="Arial" w:hAnsi="Arial" w:cs="Arial"/>
              </w:rPr>
              <w:t xml:space="preserve">.  </w:t>
            </w:r>
            <w:r w:rsidR="002C70EB" w:rsidRPr="00AB52D0">
              <w:rPr>
                <w:rStyle w:val="Hiperveza"/>
              </w:rPr>
              <w:t>Popis tablica</w:t>
            </w:r>
            <w:r w:rsidR="002C70EB">
              <w:rPr>
                <w:webHidden/>
              </w:rPr>
              <w:tab/>
            </w:r>
            <w:r w:rsidR="002C70EB">
              <w:rPr>
                <w:webHidden/>
              </w:rPr>
              <w:fldChar w:fldCharType="begin"/>
            </w:r>
            <w:r w:rsidR="002C70EB">
              <w:rPr>
                <w:webHidden/>
              </w:rPr>
              <w:instrText xml:space="preserve"> PAGEREF _Toc205813487 \h </w:instrText>
            </w:r>
            <w:r w:rsidR="002C70EB">
              <w:rPr>
                <w:webHidden/>
              </w:rPr>
            </w:r>
            <w:r w:rsidR="002C70EB">
              <w:rPr>
                <w:webHidden/>
              </w:rPr>
              <w:fldChar w:fldCharType="separate"/>
            </w:r>
            <w:r w:rsidR="002C70EB">
              <w:rPr>
                <w:webHidden/>
              </w:rPr>
              <w:t>19</w:t>
            </w:r>
            <w:r w:rsidR="002C70EB">
              <w:rPr>
                <w:webHidden/>
              </w:rPr>
              <w:fldChar w:fldCharType="end"/>
            </w:r>
          </w:hyperlink>
        </w:p>
        <w:p w14:paraId="5EFED061" w14:textId="510E3D21" w:rsidR="00214439" w:rsidRDefault="007C4394" w:rsidP="00EA44BF">
          <w:pPr>
            <w:jc w:val="left"/>
            <w:rPr>
              <w:rFonts w:ascii="Times New Roman" w:hAnsi="Times New Roman"/>
            </w:rPr>
          </w:pPr>
          <w:r w:rsidRPr="00ED37AA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36D1D35B" w14:textId="77777777" w:rsidR="00214439" w:rsidRPr="00214439" w:rsidRDefault="00214439" w:rsidP="00214439">
      <w:pPr>
        <w:rPr>
          <w:rFonts w:ascii="Times New Roman" w:hAnsi="Times New Roman"/>
        </w:rPr>
      </w:pPr>
    </w:p>
    <w:p w14:paraId="3FB6C304" w14:textId="77777777" w:rsidR="00214439" w:rsidRPr="00214439" w:rsidRDefault="00214439" w:rsidP="00214439">
      <w:pPr>
        <w:rPr>
          <w:rFonts w:ascii="Times New Roman" w:hAnsi="Times New Roman"/>
        </w:rPr>
      </w:pPr>
    </w:p>
    <w:p w14:paraId="5ED9588C" w14:textId="77777777" w:rsidR="00214439" w:rsidRPr="00214439" w:rsidRDefault="00214439" w:rsidP="00214439">
      <w:pPr>
        <w:rPr>
          <w:rFonts w:ascii="Times New Roman" w:hAnsi="Times New Roman"/>
        </w:rPr>
      </w:pPr>
    </w:p>
    <w:p w14:paraId="1467CB1B" w14:textId="77777777" w:rsidR="00214439" w:rsidRPr="00214439" w:rsidRDefault="00214439" w:rsidP="00214439">
      <w:pPr>
        <w:rPr>
          <w:rFonts w:ascii="Times New Roman" w:hAnsi="Times New Roman"/>
        </w:rPr>
      </w:pPr>
    </w:p>
    <w:p w14:paraId="082C64F6" w14:textId="77777777" w:rsidR="00214439" w:rsidRPr="00214439" w:rsidRDefault="00214439" w:rsidP="00214439">
      <w:pPr>
        <w:rPr>
          <w:rFonts w:ascii="Times New Roman" w:hAnsi="Times New Roman"/>
        </w:rPr>
      </w:pPr>
    </w:p>
    <w:p w14:paraId="25FD6FF8" w14:textId="77777777" w:rsidR="00214439" w:rsidRPr="00214439" w:rsidRDefault="00214439" w:rsidP="00214439">
      <w:pPr>
        <w:rPr>
          <w:rFonts w:ascii="Times New Roman" w:hAnsi="Times New Roman"/>
        </w:rPr>
      </w:pPr>
    </w:p>
    <w:p w14:paraId="24505374" w14:textId="77777777" w:rsidR="00214439" w:rsidRPr="00214439" w:rsidRDefault="00214439" w:rsidP="00214439">
      <w:pPr>
        <w:rPr>
          <w:rFonts w:ascii="Times New Roman" w:hAnsi="Times New Roman"/>
        </w:rPr>
      </w:pPr>
    </w:p>
    <w:p w14:paraId="4459A047" w14:textId="389E489B" w:rsidR="00214439" w:rsidRDefault="00214439" w:rsidP="00214439">
      <w:pPr>
        <w:rPr>
          <w:rFonts w:ascii="Times New Roman" w:hAnsi="Times New Roman"/>
        </w:rPr>
      </w:pPr>
    </w:p>
    <w:p w14:paraId="17984C43" w14:textId="77777777" w:rsidR="00214439" w:rsidRPr="00214439" w:rsidRDefault="00214439" w:rsidP="00214439">
      <w:pPr>
        <w:rPr>
          <w:rFonts w:ascii="Times New Roman" w:hAnsi="Times New Roman"/>
        </w:rPr>
      </w:pPr>
    </w:p>
    <w:p w14:paraId="2B543661" w14:textId="3880FC46" w:rsidR="00214439" w:rsidRDefault="00214439" w:rsidP="00214439">
      <w:pPr>
        <w:tabs>
          <w:tab w:val="left" w:pos="796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EFE23A5" w14:textId="007C381A" w:rsidR="007C4394" w:rsidRPr="00214439" w:rsidRDefault="00214439" w:rsidP="00214439">
      <w:pPr>
        <w:tabs>
          <w:tab w:val="left" w:pos="7965"/>
        </w:tabs>
        <w:rPr>
          <w:rFonts w:ascii="Times New Roman" w:hAnsi="Times New Roman"/>
        </w:rPr>
        <w:sectPr w:rsidR="007C4394" w:rsidRPr="00214439" w:rsidSect="009461FD">
          <w:pgSz w:w="11906" w:h="16838" w:code="9"/>
          <w:pgMar w:top="1134" w:right="1134" w:bottom="1134" w:left="1134" w:header="567" w:footer="567" w:gutter="0"/>
          <w:pgNumType w:start="1" w:chapStyle="1"/>
          <w:cols w:space="708"/>
          <w:docGrid w:linePitch="360"/>
        </w:sectPr>
      </w:pPr>
      <w:r>
        <w:rPr>
          <w:rFonts w:ascii="Times New Roman" w:hAnsi="Times New Roman"/>
        </w:rPr>
        <w:tab/>
      </w:r>
    </w:p>
    <w:p w14:paraId="1D42CB6B" w14:textId="73ECC8D5" w:rsidR="00B70088" w:rsidRPr="000D6EF4" w:rsidRDefault="00134851" w:rsidP="00BD6578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5813480"/>
      <w:r w:rsidRPr="000D6EF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Uvod</w:t>
      </w:r>
      <w:bookmarkEnd w:id="0"/>
    </w:p>
    <w:p w14:paraId="26827E7F" w14:textId="77777777" w:rsidR="00B70088" w:rsidRPr="00CA357C" w:rsidRDefault="00B70088" w:rsidP="00B70088">
      <w:pPr>
        <w:rPr>
          <w:rFonts w:cs="Arial"/>
          <w:color w:val="000000" w:themeColor="text1"/>
        </w:rPr>
      </w:pPr>
    </w:p>
    <w:p w14:paraId="773B9192" w14:textId="4A69DC72" w:rsidR="006417D3" w:rsidRPr="000D6EF4" w:rsidRDefault="00B70088" w:rsidP="008C676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</w:rPr>
      </w:pPr>
      <w:r w:rsidRPr="00CA357C">
        <w:rPr>
          <w:rFonts w:cs="Arial"/>
          <w:color w:val="000000" w:themeColor="text1"/>
        </w:rPr>
        <w:tab/>
      </w:r>
      <w:r w:rsidR="002E016C" w:rsidRPr="000D6EF4">
        <w:rPr>
          <w:rFonts w:ascii="Times New Roman" w:hAnsi="Times New Roman"/>
        </w:rPr>
        <w:t xml:space="preserve">Državni ured za reviziju </w:t>
      </w:r>
      <w:r w:rsidR="001532AD" w:rsidRPr="000D6EF4">
        <w:rPr>
          <w:rFonts w:ascii="Times New Roman" w:hAnsi="Times New Roman"/>
        </w:rPr>
        <w:t xml:space="preserve">sastavio </w:t>
      </w:r>
      <w:r w:rsidR="002E016C" w:rsidRPr="000D6EF4">
        <w:rPr>
          <w:rFonts w:ascii="Times New Roman" w:hAnsi="Times New Roman"/>
        </w:rPr>
        <w:t xml:space="preserve">je </w:t>
      </w:r>
      <w:r w:rsidR="001532AD" w:rsidRPr="000D6EF4">
        <w:rPr>
          <w:rFonts w:ascii="Times New Roman" w:hAnsi="Times New Roman"/>
        </w:rPr>
        <w:t>Polugodišnji izvještaj o izvršenju financijskog plana za 202</w:t>
      </w:r>
      <w:r w:rsidR="00437DD7">
        <w:rPr>
          <w:rFonts w:ascii="Times New Roman" w:hAnsi="Times New Roman"/>
        </w:rPr>
        <w:t>5</w:t>
      </w:r>
      <w:r w:rsidR="001532AD" w:rsidRPr="000D6EF4">
        <w:rPr>
          <w:rFonts w:ascii="Times New Roman" w:hAnsi="Times New Roman"/>
        </w:rPr>
        <w:t xml:space="preserve">. u skladu s odredbama </w:t>
      </w:r>
      <w:r w:rsidR="00C717C0" w:rsidRPr="000D6EF4">
        <w:rPr>
          <w:rFonts w:ascii="Times New Roman" w:hAnsi="Times New Roman"/>
        </w:rPr>
        <w:t>Pravilnika o polugodišnjem i godišnjem izvještaju o izvršenju proračuna i financijskog plana</w:t>
      </w:r>
      <w:r w:rsidR="007C24EF">
        <w:rPr>
          <w:rFonts w:ascii="Times New Roman" w:hAnsi="Times New Roman"/>
        </w:rPr>
        <w:t xml:space="preserve"> </w:t>
      </w:r>
      <w:r w:rsidR="007C24EF" w:rsidRPr="007C24EF">
        <w:rPr>
          <w:rFonts w:ascii="Times New Roman" w:hAnsi="Times New Roman"/>
        </w:rPr>
        <w:t xml:space="preserve">(Narodne novine 85/23) </w:t>
      </w:r>
      <w:r w:rsidR="00A348EF" w:rsidRPr="000D6EF4">
        <w:rPr>
          <w:rFonts w:ascii="Times New Roman" w:hAnsi="Times New Roman"/>
        </w:rPr>
        <w:t>te ga je obvezan dos</w:t>
      </w:r>
      <w:r w:rsidR="008F2084">
        <w:rPr>
          <w:rFonts w:ascii="Times New Roman" w:hAnsi="Times New Roman"/>
        </w:rPr>
        <w:t>taviti Ministarstvu financija</w:t>
      </w:r>
      <w:r w:rsidR="008F2084" w:rsidRPr="008F2084">
        <w:rPr>
          <w:rFonts w:ascii="Times New Roman" w:hAnsi="Times New Roman"/>
        </w:rPr>
        <w:t xml:space="preserve"> najkasnije do 20.</w:t>
      </w:r>
      <w:r w:rsidR="00323111">
        <w:rPr>
          <w:rFonts w:ascii="Times New Roman" w:hAnsi="Times New Roman"/>
        </w:rPr>
        <w:t xml:space="preserve"> </w:t>
      </w:r>
      <w:r w:rsidR="008F2084" w:rsidRPr="008F2084">
        <w:rPr>
          <w:rFonts w:ascii="Times New Roman" w:hAnsi="Times New Roman"/>
        </w:rPr>
        <w:t>kolovoza 202</w:t>
      </w:r>
      <w:r w:rsidR="000407BC">
        <w:rPr>
          <w:rFonts w:ascii="Times New Roman" w:hAnsi="Times New Roman"/>
        </w:rPr>
        <w:t>5</w:t>
      </w:r>
      <w:r w:rsidR="00A348EF" w:rsidRPr="000D6EF4">
        <w:rPr>
          <w:rFonts w:ascii="Times New Roman" w:hAnsi="Times New Roman"/>
        </w:rPr>
        <w:t xml:space="preserve">. </w:t>
      </w:r>
    </w:p>
    <w:p w14:paraId="0D030B8B" w14:textId="77777777" w:rsidR="00E91659" w:rsidRPr="000D6EF4" w:rsidRDefault="00E91659" w:rsidP="008C676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5004F23E" w14:textId="7585E3EA" w:rsidR="00842324" w:rsidRPr="000D6EF4" w:rsidRDefault="007C24EF" w:rsidP="002F24FC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205813481"/>
      <w:r>
        <w:rPr>
          <w:rFonts w:ascii="Times New Roman" w:hAnsi="Times New Roman" w:cs="Times New Roman"/>
          <w:b/>
          <w:color w:val="auto"/>
          <w:sz w:val="24"/>
          <w:szCs w:val="24"/>
        </w:rPr>
        <w:t>Polugodišnji i</w:t>
      </w:r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zvještaj o izvršenju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financijskog</w:t>
      </w:r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plana</w:t>
      </w:r>
      <w:r w:rsidR="002C47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Državnog ureda za reviziju</w:t>
      </w:r>
      <w:bookmarkEnd w:id="1"/>
    </w:p>
    <w:p w14:paraId="6E32D219" w14:textId="516B2CBA" w:rsidR="00134851" w:rsidRPr="000D6EF4" w:rsidRDefault="00134851" w:rsidP="00134851">
      <w:pPr>
        <w:rPr>
          <w:rFonts w:ascii="Times New Roman" w:hAnsi="Times New Roman"/>
        </w:rPr>
      </w:pPr>
    </w:p>
    <w:p w14:paraId="179FCC6A" w14:textId="67EEB1E3" w:rsidR="00134851" w:rsidRPr="000D6EF4" w:rsidRDefault="002C47F9" w:rsidP="00134851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3778AA">
        <w:rPr>
          <w:rFonts w:ascii="Times New Roman" w:hAnsi="Times New Roman"/>
        </w:rPr>
        <w:t>olugodišnji i</w:t>
      </w:r>
      <w:r w:rsidR="00134851" w:rsidRPr="000D6EF4">
        <w:rPr>
          <w:rFonts w:ascii="Times New Roman" w:hAnsi="Times New Roman"/>
        </w:rPr>
        <w:t xml:space="preserve">zvještaj o izvršenju </w:t>
      </w:r>
      <w:r w:rsidR="003778AA">
        <w:rPr>
          <w:rFonts w:ascii="Times New Roman" w:hAnsi="Times New Roman"/>
        </w:rPr>
        <w:t>financijskog</w:t>
      </w:r>
      <w:r w:rsidR="00EC507A">
        <w:rPr>
          <w:rFonts w:ascii="Times New Roman" w:hAnsi="Times New Roman"/>
        </w:rPr>
        <w:t xml:space="preserve"> plana</w:t>
      </w:r>
      <w:r w:rsidR="00134851" w:rsidRPr="000D6E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Državnog ureda za reviziju sastavljen je za razdoblje od 01. siječnja do 30. lipnja 2025. S</w:t>
      </w:r>
      <w:r w:rsidR="00134851" w:rsidRPr="000D6EF4">
        <w:rPr>
          <w:rFonts w:ascii="Times New Roman" w:hAnsi="Times New Roman"/>
        </w:rPr>
        <w:t>astoji</w:t>
      </w:r>
      <w:r w:rsidR="00EC507A">
        <w:rPr>
          <w:rFonts w:ascii="Times New Roman" w:hAnsi="Times New Roman"/>
        </w:rPr>
        <w:t xml:space="preserve"> se</w:t>
      </w:r>
      <w:r w:rsidR="00134851" w:rsidRPr="000D6EF4">
        <w:rPr>
          <w:rFonts w:ascii="Times New Roman" w:hAnsi="Times New Roman"/>
        </w:rPr>
        <w:t xml:space="preserve"> od:</w:t>
      </w:r>
    </w:p>
    <w:p w14:paraId="0E2D3E86" w14:textId="3FD0191C" w:rsidR="00134851" w:rsidRPr="000D6EF4" w:rsidRDefault="00134851" w:rsidP="00134851">
      <w:pPr>
        <w:rPr>
          <w:rFonts w:ascii="Times New Roman" w:hAnsi="Times New Roman"/>
        </w:rPr>
      </w:pPr>
    </w:p>
    <w:p w14:paraId="2D601C38" w14:textId="6D42D27C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>Općeg dijela polugodišnjeg izvještaja o izvršenju financijskog plana</w:t>
      </w:r>
    </w:p>
    <w:p w14:paraId="3791CB2B" w14:textId="71F7AAAC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>Posebnog dijela polugodišnjeg izvještaja o izvršenju financijskog plana</w:t>
      </w:r>
    </w:p>
    <w:p w14:paraId="455B779A" w14:textId="2BF50254" w:rsidR="00134851" w:rsidRPr="00AF4C6B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AF4C6B">
        <w:rPr>
          <w:rFonts w:ascii="Times New Roman" w:hAnsi="Times New Roman"/>
        </w:rPr>
        <w:t>Obrazloženja polugodišnjeg izvještaja o izvršenju financijskog plana</w:t>
      </w:r>
    </w:p>
    <w:p w14:paraId="70014A4F" w14:textId="0227631D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>Posebnih izvještaja u polugodišnjem izvještaju o izvršenju financijskog plana</w:t>
      </w:r>
      <w:r w:rsidR="002E016C" w:rsidRPr="000D6EF4">
        <w:rPr>
          <w:rFonts w:ascii="Times New Roman" w:hAnsi="Times New Roman"/>
        </w:rPr>
        <w:t>.</w:t>
      </w:r>
    </w:p>
    <w:p w14:paraId="6CE7B4A8" w14:textId="414A7365" w:rsidR="00134851" w:rsidRPr="000D6EF4" w:rsidRDefault="00134851" w:rsidP="00134851">
      <w:pPr>
        <w:rPr>
          <w:rFonts w:ascii="Times New Roman" w:hAnsi="Times New Roman"/>
        </w:rPr>
      </w:pPr>
    </w:p>
    <w:p w14:paraId="6039CDCB" w14:textId="2202F4E7" w:rsidR="00134851" w:rsidRPr="000D6EF4" w:rsidRDefault="00134851" w:rsidP="00134851">
      <w:pPr>
        <w:rPr>
          <w:rFonts w:ascii="Times New Roman" w:hAnsi="Times New Roman"/>
        </w:rPr>
      </w:pPr>
    </w:p>
    <w:p w14:paraId="667A1204" w14:textId="1E65D450" w:rsidR="00134851" w:rsidRPr="000D6EF4" w:rsidRDefault="00082DA5" w:rsidP="00082DA5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bookmarkStart w:id="2" w:name="_Toc205813482"/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Opći dio </w:t>
      </w:r>
      <w:r w:rsidR="003778AA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polugodišnjeg </w:t>
      </w:r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>izvještaja o izvršenju financijskog plana</w:t>
      </w:r>
      <w:bookmarkEnd w:id="2"/>
    </w:p>
    <w:p w14:paraId="64508456" w14:textId="6DD28097" w:rsidR="0083314F" w:rsidRPr="000D6EF4" w:rsidRDefault="0083314F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56D1F1C" w14:textId="7D188636" w:rsidR="00134851" w:rsidRPr="000D6EF4" w:rsidRDefault="00797457" w:rsidP="0079745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Prema </w:t>
      </w:r>
      <w:r>
        <w:rPr>
          <w:rFonts w:ascii="Times New Roman" w:hAnsi="Times New Roman"/>
        </w:rPr>
        <w:t>Pravilniku</w:t>
      </w:r>
      <w:r w:rsidRPr="000D6EF4">
        <w:rPr>
          <w:rFonts w:ascii="Times New Roman" w:hAnsi="Times New Roman"/>
        </w:rPr>
        <w:t xml:space="preserve"> o polugodišnjem i godišnjem izvještaju o izvršenju proračuna i financijskog plana</w:t>
      </w:r>
      <w:r w:rsidRPr="000D6EF4">
        <w:rPr>
          <w:rFonts w:ascii="Times New Roman" w:hAnsi="Times New Roman"/>
          <w:color w:val="000000" w:themeColor="text1"/>
        </w:rPr>
        <w:t xml:space="preserve"> </w:t>
      </w:r>
      <w:r w:rsidR="0083314F" w:rsidRPr="000D6EF4">
        <w:rPr>
          <w:rFonts w:ascii="Times New Roman" w:hAnsi="Times New Roman"/>
          <w:color w:val="000000" w:themeColor="text1"/>
        </w:rPr>
        <w:t xml:space="preserve">Opći dio </w:t>
      </w:r>
      <w:r w:rsidR="003778AA" w:rsidRPr="000D6EF4">
        <w:rPr>
          <w:rFonts w:ascii="Times New Roman" w:hAnsi="Times New Roman"/>
          <w:color w:val="000000" w:themeColor="text1"/>
        </w:rPr>
        <w:t xml:space="preserve">polugodišnjeg </w:t>
      </w:r>
      <w:r w:rsidR="00407C13" w:rsidRPr="000D6EF4">
        <w:rPr>
          <w:rFonts w:ascii="Times New Roman" w:hAnsi="Times New Roman"/>
          <w:color w:val="000000" w:themeColor="text1"/>
        </w:rPr>
        <w:t>izvještaja</w:t>
      </w:r>
      <w:r w:rsidR="00557999" w:rsidRPr="000D6EF4">
        <w:rPr>
          <w:rFonts w:ascii="Times New Roman" w:hAnsi="Times New Roman"/>
          <w:color w:val="000000" w:themeColor="text1"/>
        </w:rPr>
        <w:t xml:space="preserve"> o</w:t>
      </w:r>
      <w:r w:rsidR="002041A1" w:rsidRPr="000D6EF4">
        <w:rPr>
          <w:rFonts w:ascii="Times New Roman" w:hAnsi="Times New Roman"/>
          <w:color w:val="000000" w:themeColor="text1"/>
        </w:rPr>
        <w:t xml:space="preserve"> izvršenju </w:t>
      </w:r>
      <w:r w:rsidR="0083314F" w:rsidRPr="000D6EF4">
        <w:rPr>
          <w:rFonts w:ascii="Times New Roman" w:hAnsi="Times New Roman"/>
          <w:color w:val="000000" w:themeColor="text1"/>
        </w:rPr>
        <w:t>financijskog plana</w:t>
      </w:r>
      <w:r w:rsidR="00134851" w:rsidRPr="000D6EF4">
        <w:rPr>
          <w:rFonts w:ascii="Times New Roman" w:hAnsi="Times New Roman"/>
          <w:color w:val="000000" w:themeColor="text1"/>
        </w:rPr>
        <w:t xml:space="preserve"> </w:t>
      </w:r>
      <w:r w:rsidR="0083314F" w:rsidRPr="000D6EF4">
        <w:rPr>
          <w:rFonts w:ascii="Times New Roman" w:hAnsi="Times New Roman"/>
          <w:color w:val="000000" w:themeColor="text1"/>
        </w:rPr>
        <w:t xml:space="preserve">sastoji </w:t>
      </w:r>
      <w:r w:rsidR="003C524C" w:rsidRPr="000D6EF4">
        <w:rPr>
          <w:rFonts w:ascii="Times New Roman" w:hAnsi="Times New Roman"/>
          <w:color w:val="000000" w:themeColor="text1"/>
        </w:rPr>
        <w:t xml:space="preserve">se </w:t>
      </w:r>
      <w:r w:rsidR="00134851" w:rsidRPr="000D6EF4">
        <w:rPr>
          <w:rFonts w:ascii="Times New Roman" w:hAnsi="Times New Roman"/>
          <w:color w:val="000000" w:themeColor="text1"/>
        </w:rPr>
        <w:t>od:</w:t>
      </w:r>
    </w:p>
    <w:p w14:paraId="59F8B9A2" w14:textId="77777777" w:rsidR="00134851" w:rsidRPr="000D6EF4" w:rsidRDefault="00134851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3B82ECF5" w14:textId="7A3D885C" w:rsidR="00134851" w:rsidRPr="000D6EF4" w:rsidRDefault="0083314F" w:rsidP="00134851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Sažetka </w:t>
      </w:r>
      <w:r w:rsidR="00C717C0" w:rsidRPr="000D6EF4">
        <w:rPr>
          <w:rFonts w:ascii="Times New Roman" w:hAnsi="Times New Roman"/>
          <w:color w:val="000000" w:themeColor="text1"/>
        </w:rPr>
        <w:t>R</w:t>
      </w:r>
      <w:r w:rsidRPr="000D6EF4">
        <w:rPr>
          <w:rFonts w:ascii="Times New Roman" w:hAnsi="Times New Roman"/>
          <w:color w:val="000000" w:themeColor="text1"/>
        </w:rPr>
        <w:t>ačuna prihoda i rashoda i</w:t>
      </w:r>
      <w:r w:rsidR="00134851" w:rsidRPr="000D6EF4">
        <w:rPr>
          <w:rFonts w:ascii="Times New Roman" w:hAnsi="Times New Roman"/>
          <w:color w:val="000000" w:themeColor="text1"/>
        </w:rPr>
        <w:t xml:space="preserve"> Računa financiranja </w:t>
      </w:r>
    </w:p>
    <w:p w14:paraId="54A77049" w14:textId="77777777" w:rsidR="00D77F03" w:rsidRPr="000D6EF4" w:rsidRDefault="002041A1" w:rsidP="00134851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Računa prihoda i rashoda </w:t>
      </w:r>
    </w:p>
    <w:p w14:paraId="6559E942" w14:textId="4C149EE8" w:rsidR="0029279C" w:rsidRPr="000D6EF4" w:rsidRDefault="00D509FD" w:rsidP="00D77F03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>R</w:t>
      </w:r>
      <w:r w:rsidR="002041A1" w:rsidRPr="000D6EF4">
        <w:rPr>
          <w:rFonts w:ascii="Times New Roman" w:hAnsi="Times New Roman"/>
          <w:color w:val="000000" w:themeColor="text1"/>
        </w:rPr>
        <w:t>ačuna financiranja</w:t>
      </w:r>
      <w:r w:rsidR="004323FB">
        <w:rPr>
          <w:rFonts w:ascii="Times New Roman" w:hAnsi="Times New Roman"/>
          <w:color w:val="000000" w:themeColor="text1"/>
        </w:rPr>
        <w:t>.</w:t>
      </w:r>
      <w:r w:rsidR="002041A1" w:rsidRPr="000D6EF4">
        <w:rPr>
          <w:rFonts w:ascii="Times New Roman" w:hAnsi="Times New Roman"/>
          <w:color w:val="000000" w:themeColor="text1"/>
        </w:rPr>
        <w:t xml:space="preserve"> </w:t>
      </w:r>
    </w:p>
    <w:p w14:paraId="041D84AE" w14:textId="77777777" w:rsidR="00E04F5A" w:rsidRPr="000D6EF4" w:rsidRDefault="00E04F5A" w:rsidP="00E04F5A">
      <w:pPr>
        <w:pStyle w:val="Odlomakpopisa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3F308C2E" w14:textId="387C0EA1" w:rsidR="008F2084" w:rsidRPr="00C3109D" w:rsidRDefault="008F2084" w:rsidP="008F208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ab/>
      </w:r>
      <w:r w:rsidRPr="00C3109D">
        <w:rPr>
          <w:rFonts w:ascii="Times New Roman" w:hAnsi="Times New Roman"/>
          <w:color w:val="000000" w:themeColor="text1"/>
        </w:rPr>
        <w:t xml:space="preserve">Sažetak Računa prihoda i rashoda i Računa financiranja sastoji </w:t>
      </w:r>
      <w:r w:rsidR="003C524C" w:rsidRPr="00C3109D">
        <w:rPr>
          <w:rFonts w:ascii="Times New Roman" w:hAnsi="Times New Roman"/>
          <w:color w:val="000000" w:themeColor="text1"/>
        </w:rPr>
        <w:t xml:space="preserve">se </w:t>
      </w:r>
      <w:r w:rsidRPr="00C3109D">
        <w:rPr>
          <w:rFonts w:ascii="Times New Roman" w:hAnsi="Times New Roman"/>
          <w:color w:val="000000" w:themeColor="text1"/>
        </w:rPr>
        <w:t>od ukupno ostvarenih prihoda i primitaka te izvršenih rashoda i izdataka prema eko</w:t>
      </w:r>
      <w:r w:rsidR="007E71E3">
        <w:rPr>
          <w:rFonts w:ascii="Times New Roman" w:hAnsi="Times New Roman"/>
          <w:color w:val="000000" w:themeColor="text1"/>
        </w:rPr>
        <w:t>nomskoj klasifikaciji te razlike</w:t>
      </w:r>
      <w:r w:rsidRPr="00C3109D">
        <w:rPr>
          <w:rFonts w:ascii="Times New Roman" w:hAnsi="Times New Roman"/>
          <w:color w:val="000000" w:themeColor="text1"/>
        </w:rPr>
        <w:t xml:space="preserve"> između ukupno ostvarenih prihoda i rashoda te primitaka i izdataka. Također, može sadržavati i podatke o prijenosu sredstava iz prethodne godine i prijenosu sredstava u sljedeću godinu.</w:t>
      </w:r>
    </w:p>
    <w:p w14:paraId="0265E4DD" w14:textId="73E28CDD" w:rsidR="0029279C" w:rsidRPr="000D6EF4" w:rsidRDefault="008F2084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D77F03" w:rsidRPr="000D6EF4">
        <w:rPr>
          <w:rFonts w:ascii="Times New Roman" w:hAnsi="Times New Roman"/>
          <w:color w:val="000000" w:themeColor="text1"/>
        </w:rPr>
        <w:t xml:space="preserve">Račun prihoda i rashoda </w:t>
      </w:r>
      <w:r w:rsidR="002041A1" w:rsidRPr="000D6EF4">
        <w:rPr>
          <w:rFonts w:ascii="Times New Roman" w:hAnsi="Times New Roman"/>
          <w:color w:val="000000" w:themeColor="text1"/>
        </w:rPr>
        <w:t xml:space="preserve">sastoji </w:t>
      </w:r>
      <w:r w:rsidR="003C524C" w:rsidRPr="000D6EF4">
        <w:rPr>
          <w:rFonts w:ascii="Times New Roman" w:hAnsi="Times New Roman"/>
          <w:color w:val="000000" w:themeColor="text1"/>
        </w:rPr>
        <w:t xml:space="preserve">se </w:t>
      </w:r>
      <w:r w:rsidR="002041A1" w:rsidRPr="000D6EF4">
        <w:rPr>
          <w:rFonts w:ascii="Times New Roman" w:hAnsi="Times New Roman"/>
          <w:color w:val="000000" w:themeColor="text1"/>
        </w:rPr>
        <w:t xml:space="preserve">od prihoda i rashoda iskazanih prema </w:t>
      </w:r>
      <w:r w:rsidR="00D77F03" w:rsidRPr="000D6EF4">
        <w:rPr>
          <w:rFonts w:ascii="Times New Roman" w:hAnsi="Times New Roman"/>
          <w:color w:val="000000" w:themeColor="text1"/>
        </w:rPr>
        <w:t xml:space="preserve">ekonomskoj klasifikaciji i </w:t>
      </w:r>
      <w:r w:rsidR="002041A1" w:rsidRPr="000D6EF4">
        <w:rPr>
          <w:rFonts w:ascii="Times New Roman" w:hAnsi="Times New Roman"/>
          <w:color w:val="000000" w:themeColor="text1"/>
        </w:rPr>
        <w:t>izvorima financir</w:t>
      </w:r>
      <w:r w:rsidR="002E016C" w:rsidRPr="000D6EF4">
        <w:rPr>
          <w:rFonts w:ascii="Times New Roman" w:hAnsi="Times New Roman"/>
          <w:color w:val="000000" w:themeColor="text1"/>
        </w:rPr>
        <w:t xml:space="preserve">anja </w:t>
      </w:r>
      <w:r w:rsidR="00D77F03" w:rsidRPr="000D6EF4">
        <w:rPr>
          <w:rFonts w:ascii="Times New Roman" w:hAnsi="Times New Roman"/>
          <w:color w:val="000000" w:themeColor="text1"/>
        </w:rPr>
        <w:t>te</w:t>
      </w:r>
      <w:r w:rsidR="002041A1" w:rsidRPr="000D6EF4">
        <w:rPr>
          <w:rFonts w:ascii="Times New Roman" w:hAnsi="Times New Roman"/>
          <w:color w:val="000000" w:themeColor="text1"/>
        </w:rPr>
        <w:t xml:space="preserve"> rashoda iskazanih prema funkcijskoj klasifikaciji. </w:t>
      </w:r>
    </w:p>
    <w:p w14:paraId="3F9C1C90" w14:textId="12DE802F" w:rsidR="0083314F" w:rsidRPr="000D6EF4" w:rsidRDefault="0029279C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</w:r>
      <w:r w:rsidR="002041A1" w:rsidRPr="000D6EF4">
        <w:rPr>
          <w:rFonts w:ascii="Times New Roman" w:hAnsi="Times New Roman"/>
          <w:color w:val="000000" w:themeColor="text1"/>
        </w:rPr>
        <w:t>U Račun</w:t>
      </w:r>
      <w:r w:rsidR="0030554E" w:rsidRPr="000D6EF4">
        <w:rPr>
          <w:rFonts w:ascii="Times New Roman" w:hAnsi="Times New Roman"/>
          <w:color w:val="000000" w:themeColor="text1"/>
        </w:rPr>
        <w:t>u</w:t>
      </w:r>
      <w:r w:rsidR="002041A1" w:rsidRPr="000D6EF4">
        <w:rPr>
          <w:rFonts w:ascii="Times New Roman" w:hAnsi="Times New Roman"/>
          <w:color w:val="000000" w:themeColor="text1"/>
        </w:rPr>
        <w:t xml:space="preserve"> financiranja iskazuju se primici od fina</w:t>
      </w:r>
      <w:r w:rsidR="00630345" w:rsidRPr="000D6EF4">
        <w:rPr>
          <w:rFonts w:ascii="Times New Roman" w:hAnsi="Times New Roman"/>
          <w:color w:val="000000" w:themeColor="text1"/>
        </w:rPr>
        <w:t xml:space="preserve">ncijske imovine i zaduživanja, </w:t>
      </w:r>
      <w:r w:rsidR="002041A1" w:rsidRPr="000D6EF4">
        <w:rPr>
          <w:rFonts w:ascii="Times New Roman" w:hAnsi="Times New Roman"/>
          <w:color w:val="000000" w:themeColor="text1"/>
        </w:rPr>
        <w:t>izdaci za financijsku imovinu i otplate instrumenata zaduživanja prema izvorima financir</w:t>
      </w:r>
      <w:r w:rsidR="00630345" w:rsidRPr="000D6EF4">
        <w:rPr>
          <w:rFonts w:ascii="Times New Roman" w:hAnsi="Times New Roman"/>
          <w:color w:val="000000" w:themeColor="text1"/>
        </w:rPr>
        <w:t>an</w:t>
      </w:r>
      <w:r w:rsidR="00E04F5A" w:rsidRPr="000D6EF4">
        <w:rPr>
          <w:rFonts w:ascii="Times New Roman" w:hAnsi="Times New Roman"/>
          <w:color w:val="000000" w:themeColor="text1"/>
        </w:rPr>
        <w:t>ja i ekonomskoj klasifikaciji</w:t>
      </w:r>
      <w:r w:rsidR="00630345" w:rsidRPr="000D6EF4">
        <w:rPr>
          <w:rFonts w:ascii="Times New Roman" w:hAnsi="Times New Roman"/>
          <w:color w:val="000000" w:themeColor="text1"/>
        </w:rPr>
        <w:t>.</w:t>
      </w:r>
    </w:p>
    <w:p w14:paraId="41677ACA" w14:textId="4A541C50" w:rsidR="006C3A55" w:rsidRPr="000D6EF4" w:rsidRDefault="006C3A55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FF0000"/>
        </w:rPr>
      </w:pPr>
    </w:p>
    <w:p w14:paraId="2A75BF6D" w14:textId="7EA0EF1B" w:rsidR="003E687E" w:rsidRPr="000D6EF4" w:rsidRDefault="001532AD" w:rsidP="000E5A44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FF0000"/>
        </w:rPr>
        <w:tab/>
      </w:r>
      <w:r w:rsidRPr="000D6EF4">
        <w:rPr>
          <w:rFonts w:ascii="Times New Roman" w:hAnsi="Times New Roman"/>
        </w:rPr>
        <w:t xml:space="preserve">U tablicama u nastavku dani su podaci koji se odnose </w:t>
      </w:r>
      <w:r w:rsidRPr="004323FB">
        <w:rPr>
          <w:rFonts w:ascii="Times New Roman" w:hAnsi="Times New Roman"/>
        </w:rPr>
        <w:t xml:space="preserve">na </w:t>
      </w:r>
      <w:r w:rsidR="00113180" w:rsidRPr="004323FB">
        <w:rPr>
          <w:rFonts w:ascii="Times New Roman" w:hAnsi="Times New Roman"/>
        </w:rPr>
        <w:t>opći</w:t>
      </w:r>
      <w:r w:rsidR="00113180" w:rsidRPr="000D6EF4">
        <w:rPr>
          <w:rFonts w:ascii="Times New Roman" w:hAnsi="Times New Roman"/>
        </w:rPr>
        <w:t xml:space="preserve"> dio, Sažetak</w:t>
      </w:r>
      <w:r w:rsidR="000E5A44" w:rsidRPr="000D6EF4">
        <w:rPr>
          <w:rFonts w:ascii="Times New Roman" w:hAnsi="Times New Roman"/>
        </w:rPr>
        <w:t xml:space="preserve"> Rač</w:t>
      </w:r>
      <w:r w:rsidR="00113180" w:rsidRPr="000D6EF4">
        <w:rPr>
          <w:rFonts w:ascii="Times New Roman" w:hAnsi="Times New Roman"/>
        </w:rPr>
        <w:t>un</w:t>
      </w:r>
      <w:r w:rsidR="006A79F1" w:rsidRPr="000D6EF4">
        <w:rPr>
          <w:rFonts w:ascii="Times New Roman" w:hAnsi="Times New Roman"/>
        </w:rPr>
        <w:t>a</w:t>
      </w:r>
      <w:r w:rsidR="00C3109D">
        <w:rPr>
          <w:rFonts w:ascii="Times New Roman" w:hAnsi="Times New Roman"/>
        </w:rPr>
        <w:t xml:space="preserve"> prihoda i rashoda </w:t>
      </w:r>
      <w:r w:rsidR="00207F81">
        <w:rPr>
          <w:rFonts w:ascii="Times New Roman" w:hAnsi="Times New Roman"/>
        </w:rPr>
        <w:t xml:space="preserve">i </w:t>
      </w:r>
      <w:r w:rsidR="000E5A44" w:rsidRPr="000D6EF4">
        <w:rPr>
          <w:rFonts w:ascii="Times New Roman" w:hAnsi="Times New Roman"/>
        </w:rPr>
        <w:t>Račun</w:t>
      </w:r>
      <w:r w:rsidR="006A79F1" w:rsidRPr="000D6EF4">
        <w:rPr>
          <w:rFonts w:ascii="Times New Roman" w:hAnsi="Times New Roman"/>
        </w:rPr>
        <w:t>a</w:t>
      </w:r>
      <w:r w:rsidR="000E5A44" w:rsidRPr="000D6EF4">
        <w:rPr>
          <w:rFonts w:ascii="Times New Roman" w:hAnsi="Times New Roman"/>
        </w:rPr>
        <w:t xml:space="preserve"> financiranja, Izvještaj o prihodima i rashodima prema ekonomskoj klasifikaciji, </w:t>
      </w:r>
      <w:r w:rsidR="00B127E5" w:rsidRPr="000D6EF4">
        <w:rPr>
          <w:rFonts w:ascii="Times New Roman" w:hAnsi="Times New Roman"/>
        </w:rPr>
        <w:t>Izvještaj o prihodima i rashod</w:t>
      </w:r>
      <w:r w:rsidR="0030554E" w:rsidRPr="000D6EF4">
        <w:rPr>
          <w:rFonts w:ascii="Times New Roman" w:hAnsi="Times New Roman"/>
        </w:rPr>
        <w:t>ima prema izvorima financiranja</w:t>
      </w:r>
      <w:r w:rsidR="00B127E5" w:rsidRPr="000D6EF4">
        <w:rPr>
          <w:rFonts w:ascii="Times New Roman" w:hAnsi="Times New Roman"/>
        </w:rPr>
        <w:t xml:space="preserve"> te </w:t>
      </w:r>
      <w:r w:rsidR="00F4045B" w:rsidRPr="000D6EF4">
        <w:rPr>
          <w:rFonts w:ascii="Times New Roman" w:hAnsi="Times New Roman"/>
        </w:rPr>
        <w:t xml:space="preserve">Izvještaj o </w:t>
      </w:r>
      <w:r w:rsidR="000E5A44" w:rsidRPr="000D6EF4">
        <w:rPr>
          <w:rFonts w:ascii="Times New Roman" w:hAnsi="Times New Roman"/>
        </w:rPr>
        <w:t>rashodima prema funkcijskoj klasifikaciji.</w:t>
      </w:r>
      <w:r w:rsidR="00C943FB">
        <w:rPr>
          <w:rFonts w:ascii="Times New Roman" w:hAnsi="Times New Roman"/>
        </w:rPr>
        <w:t xml:space="preserve"> </w:t>
      </w:r>
      <w:r w:rsidR="00364F6D">
        <w:rPr>
          <w:rFonts w:ascii="Times New Roman" w:hAnsi="Times New Roman"/>
        </w:rPr>
        <w:t>U</w:t>
      </w:r>
      <w:r w:rsidR="00364F6D" w:rsidRPr="00C943FB">
        <w:rPr>
          <w:rFonts w:ascii="Times New Roman" w:hAnsi="Times New Roman"/>
        </w:rPr>
        <w:t xml:space="preserve"> Računu financiranja </w:t>
      </w:r>
      <w:r w:rsidR="00014E11">
        <w:rPr>
          <w:rFonts w:ascii="Times New Roman" w:hAnsi="Times New Roman"/>
        </w:rPr>
        <w:t xml:space="preserve">nisu </w:t>
      </w:r>
      <w:r w:rsidR="00C943FB" w:rsidRPr="00C943FB">
        <w:rPr>
          <w:rFonts w:ascii="Times New Roman" w:hAnsi="Times New Roman"/>
        </w:rPr>
        <w:t>iskazani</w:t>
      </w:r>
      <w:r w:rsidR="00014E11">
        <w:rPr>
          <w:rFonts w:ascii="Times New Roman" w:hAnsi="Times New Roman"/>
        </w:rPr>
        <w:t xml:space="preserve"> podaci</w:t>
      </w:r>
      <w:r w:rsidR="00C943FB" w:rsidRPr="00C943FB">
        <w:rPr>
          <w:rFonts w:ascii="Times New Roman" w:hAnsi="Times New Roman"/>
        </w:rPr>
        <w:t xml:space="preserve"> o primicima i izdacima</w:t>
      </w:r>
      <w:r w:rsidR="00364F6D">
        <w:rPr>
          <w:rFonts w:ascii="Times New Roman" w:hAnsi="Times New Roman"/>
        </w:rPr>
        <w:t xml:space="preserve"> jer</w:t>
      </w:r>
      <w:r w:rsidR="00014E11">
        <w:rPr>
          <w:rFonts w:ascii="Times New Roman" w:hAnsi="Times New Roman"/>
        </w:rPr>
        <w:t xml:space="preserve"> isti nisu ostvareni.</w:t>
      </w:r>
      <w:r w:rsidR="003E687E" w:rsidRPr="000D6EF4">
        <w:rPr>
          <w:rFonts w:ascii="Times New Roman" w:hAnsi="Times New Roman"/>
          <w:color w:val="000000" w:themeColor="text1"/>
        </w:rPr>
        <w:br w:type="page"/>
      </w:r>
    </w:p>
    <w:p w14:paraId="2D091845" w14:textId="5794C319" w:rsidR="003E687E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3B0145">
        <w:rPr>
          <w:rFonts w:ascii="Times New Roman" w:hAnsi="Times New Roman"/>
          <w:color w:val="000000" w:themeColor="text1"/>
        </w:rPr>
        <w:lastRenderedPageBreak/>
        <w:t xml:space="preserve">Tablica 1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3"/>
        <w:gridCol w:w="1401"/>
        <w:gridCol w:w="1509"/>
        <w:gridCol w:w="1509"/>
        <w:gridCol w:w="1401"/>
        <w:gridCol w:w="1024"/>
        <w:gridCol w:w="931"/>
      </w:tblGrid>
      <w:tr w:rsidR="00CF50D9" w:rsidRPr="00CF50D9" w14:paraId="24BF172F" w14:textId="77777777" w:rsidTr="00CF50D9">
        <w:trPr>
          <w:trHeight w:val="240"/>
        </w:trPr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A312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  <w:bookmarkStart w:id="3" w:name="RANGE!A1:G57"/>
            <w:bookmarkEnd w:id="3"/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B7EF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31B4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B5B1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3A1A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8B5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846C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76BCA56F" w14:textId="77777777" w:rsidTr="00CF50D9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91AF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cs="Arial"/>
                <w:b/>
                <w:bCs/>
                <w:color w:val="000000"/>
                <w:sz w:val="18"/>
                <w:szCs w:val="18"/>
              </w:rPr>
              <w:t>I. OPĆI DIO</w:t>
            </w:r>
          </w:p>
        </w:tc>
      </w:tr>
      <w:tr w:rsidR="00CF50D9" w:rsidRPr="00CF50D9" w14:paraId="640F1C63" w14:textId="77777777" w:rsidTr="00CF50D9">
        <w:trPr>
          <w:trHeight w:val="240"/>
        </w:trPr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3918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1D73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E1D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91FE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A19C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B523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EC66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2D248F58" w14:textId="77777777" w:rsidTr="00CF50D9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0E52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cs="Arial"/>
                <w:b/>
                <w:bCs/>
                <w:color w:val="000000"/>
                <w:sz w:val="18"/>
                <w:szCs w:val="18"/>
              </w:rPr>
              <w:t>A. SAŽETAK RAČUNA PRIHODA I RASHODA</w:t>
            </w:r>
          </w:p>
        </w:tc>
      </w:tr>
      <w:tr w:rsidR="00CF50D9" w:rsidRPr="00CF50D9" w14:paraId="747FE9F6" w14:textId="77777777" w:rsidTr="00CF50D9">
        <w:trPr>
          <w:trHeight w:val="240"/>
        </w:trPr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EBF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79FF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0CD1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845F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0FC6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0F0C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22D4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597B0825" w14:textId="77777777" w:rsidTr="00CF50D9">
        <w:trPr>
          <w:trHeight w:val="72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A3F752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BROJČANA OZNAKA I NAZIV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F7E63D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IZVRŠENJE 01.01.-30.06.2024.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EC9D11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IZVORNI PLAN ILI REBALANS ZA 2025.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F66C42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TEKUĆI PLAN ZA 2025.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4800ED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IZVRŠENJE 01.01.-30.06.2025.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FC645E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4750CD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</w:tr>
      <w:tr w:rsidR="00CF50D9" w:rsidRPr="00CF50D9" w14:paraId="62BF758D" w14:textId="77777777" w:rsidTr="00CF50D9">
        <w:trPr>
          <w:trHeight w:val="195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FF4646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DBDCCD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569329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FC7CCA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F03538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DA722C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5(4/1)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FED040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6(4/3)</w:t>
            </w:r>
          </w:p>
        </w:tc>
      </w:tr>
      <w:tr w:rsidR="00CF50D9" w:rsidRPr="00CF50D9" w14:paraId="7B1AE17C" w14:textId="77777777" w:rsidTr="00CF50D9">
        <w:trPr>
          <w:trHeight w:val="270"/>
        </w:trPr>
        <w:tc>
          <w:tcPr>
            <w:tcW w:w="966" w:type="pct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7E3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 PRIHODI POSLOVANJA</w:t>
            </w:r>
          </w:p>
        </w:tc>
        <w:tc>
          <w:tcPr>
            <w:tcW w:w="727" w:type="pct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2EB09FB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783" w:type="pct"/>
            <w:tcBorders>
              <w:top w:val="single" w:sz="4" w:space="0" w:color="95B3D7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ECC44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15.171.125,00</w:t>
            </w:r>
          </w:p>
        </w:tc>
        <w:tc>
          <w:tcPr>
            <w:tcW w:w="783" w:type="pct"/>
            <w:tcBorders>
              <w:top w:val="single" w:sz="4" w:space="0" w:color="95B3D7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3E323DC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18.851.990,00</w:t>
            </w:r>
          </w:p>
        </w:tc>
        <w:tc>
          <w:tcPr>
            <w:tcW w:w="727" w:type="pct"/>
            <w:tcBorders>
              <w:top w:val="single" w:sz="4" w:space="0" w:color="95B3D7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96D7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8.682.369,31</w:t>
            </w:r>
          </w:p>
        </w:tc>
        <w:tc>
          <w:tcPr>
            <w:tcW w:w="531" w:type="pct"/>
            <w:tcBorders>
              <w:top w:val="single" w:sz="4" w:space="0" w:color="95B3D7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5569241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154,68</w:t>
            </w:r>
          </w:p>
        </w:tc>
        <w:tc>
          <w:tcPr>
            <w:tcW w:w="484" w:type="pct"/>
            <w:tcBorders>
              <w:top w:val="single" w:sz="4" w:space="0" w:color="95B3D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EA4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46,06</w:t>
            </w:r>
          </w:p>
        </w:tc>
      </w:tr>
      <w:tr w:rsidR="00CF50D9" w:rsidRPr="00CF50D9" w14:paraId="7CA40D45" w14:textId="77777777" w:rsidTr="00CF50D9">
        <w:trPr>
          <w:trHeight w:val="48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52A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 PRIHODI OD PRODAJE NEFINACIJSKE IMOVINE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04F3924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3F729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101B67D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6C69C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082368C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D14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F50D9" w:rsidRPr="00CF50D9" w14:paraId="27960C37" w14:textId="77777777" w:rsidTr="00CF50D9">
        <w:trPr>
          <w:trHeight w:val="240"/>
        </w:trPr>
        <w:tc>
          <w:tcPr>
            <w:tcW w:w="966" w:type="pct"/>
            <w:tcBorders>
              <w:top w:val="single" w:sz="4" w:space="0" w:color="366092"/>
              <w:left w:val="single" w:sz="4" w:space="0" w:color="auto"/>
              <w:bottom w:val="single" w:sz="8" w:space="0" w:color="366092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9DFBA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sz w:val="18"/>
                <w:szCs w:val="18"/>
              </w:rPr>
              <w:t>PRIHODI UKUPNO</w:t>
            </w:r>
          </w:p>
        </w:tc>
        <w:tc>
          <w:tcPr>
            <w:tcW w:w="727" w:type="pct"/>
            <w:tcBorders>
              <w:top w:val="single" w:sz="4" w:space="0" w:color="366092"/>
              <w:left w:val="single" w:sz="4" w:space="0" w:color="auto"/>
              <w:bottom w:val="single" w:sz="8" w:space="0" w:color="366092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3CC7C4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783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000000" w:fill="DCE6F1"/>
            <w:vAlign w:val="bottom"/>
            <w:hideMark/>
          </w:tcPr>
          <w:p w14:paraId="26C9841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15.171.125,00</w:t>
            </w:r>
          </w:p>
        </w:tc>
        <w:tc>
          <w:tcPr>
            <w:tcW w:w="783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BDE4D3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18.851.990,00</w:t>
            </w:r>
          </w:p>
        </w:tc>
        <w:tc>
          <w:tcPr>
            <w:tcW w:w="727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000000" w:fill="DCE6F1"/>
            <w:vAlign w:val="bottom"/>
            <w:hideMark/>
          </w:tcPr>
          <w:p w14:paraId="3A43FF8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8.682.369,31</w:t>
            </w:r>
          </w:p>
        </w:tc>
        <w:tc>
          <w:tcPr>
            <w:tcW w:w="531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5DAFD19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154,68</w:t>
            </w:r>
          </w:p>
        </w:tc>
        <w:tc>
          <w:tcPr>
            <w:tcW w:w="484" w:type="pct"/>
            <w:tcBorders>
              <w:top w:val="single" w:sz="4" w:space="0" w:color="366092"/>
              <w:left w:val="nil"/>
              <w:bottom w:val="single" w:sz="8" w:space="0" w:color="366092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D09448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46,06</w:t>
            </w:r>
          </w:p>
        </w:tc>
      </w:tr>
      <w:tr w:rsidR="00CF50D9" w:rsidRPr="00CF50D9" w14:paraId="203383A0" w14:textId="77777777" w:rsidTr="00CF50D9">
        <w:trPr>
          <w:trHeight w:val="48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5D6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 RASHODI  POSLOVANJA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97A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5.545.867,34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D97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13.850.529,00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E21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13.850.529,00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CFD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6.522.035,23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416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117,60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899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47,09</w:t>
            </w:r>
          </w:p>
        </w:tc>
      </w:tr>
      <w:tr w:rsidR="00CF50D9" w:rsidRPr="00CF50D9" w14:paraId="46EF42E5" w14:textId="77777777" w:rsidTr="00CF50D9">
        <w:trPr>
          <w:trHeight w:val="7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660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9FE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67.401,25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970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1.385.350,00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9D1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5.066.215,00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5CD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2.159.897,63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89E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3.204,54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B01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42,63</w:t>
            </w:r>
          </w:p>
        </w:tc>
      </w:tr>
      <w:tr w:rsidR="00CF50D9" w:rsidRPr="00CF50D9" w14:paraId="21E0B127" w14:textId="77777777" w:rsidTr="00CF50D9">
        <w:trPr>
          <w:trHeight w:val="24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E6166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sz w:val="18"/>
                <w:szCs w:val="18"/>
              </w:rPr>
              <w:t>RASHODI UKUPNO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CF6EEC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833DF7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15.235.879,00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9111D3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18.916.744,00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09AB55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8.681.932,86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A2C069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154,67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60611A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45,90</w:t>
            </w:r>
          </w:p>
        </w:tc>
      </w:tr>
      <w:tr w:rsidR="00CF50D9" w:rsidRPr="00CF50D9" w14:paraId="101369A5" w14:textId="77777777" w:rsidTr="00CF50D9">
        <w:trPr>
          <w:trHeight w:val="240"/>
        </w:trPr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8EB7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D832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D49F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C01B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ABA0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F4B4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7A72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35ADB38A" w14:textId="77777777" w:rsidTr="00CF50D9">
        <w:trPr>
          <w:trHeight w:val="48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3C88B7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cs="Arial"/>
                <w:b/>
                <w:bCs/>
                <w:color w:val="FFFFFF"/>
                <w:sz w:val="18"/>
                <w:szCs w:val="18"/>
              </w:rPr>
              <w:t>RAZLIKA - VIŠAK / MANJAK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4F9A909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77A90A0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-64.754,00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2AF38CD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-64.754,00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5C6EA7C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436,45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1C28A7A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5EB3E03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-0,67</w:t>
            </w:r>
          </w:p>
        </w:tc>
      </w:tr>
      <w:tr w:rsidR="00CF50D9" w:rsidRPr="00CF50D9" w14:paraId="6ABC2641" w14:textId="77777777" w:rsidTr="00CF50D9">
        <w:trPr>
          <w:trHeight w:val="240"/>
        </w:trPr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D7DE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3559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8544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7203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C66D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296E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50B3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395938D9" w14:textId="77777777" w:rsidTr="00CF50D9">
        <w:trPr>
          <w:trHeight w:val="240"/>
        </w:trPr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6D5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B73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C477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EBC2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5242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8829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600C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7F5B7E20" w14:textId="77777777" w:rsidTr="00CF50D9">
        <w:trPr>
          <w:trHeight w:val="240"/>
        </w:trPr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6B32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39C3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D850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6736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71AC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B19A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357C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22451C51" w14:textId="77777777" w:rsidTr="00CF50D9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2961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cs="Arial"/>
                <w:b/>
                <w:bCs/>
                <w:color w:val="000000"/>
                <w:sz w:val="18"/>
                <w:szCs w:val="18"/>
              </w:rPr>
              <w:t>B. SAŽETAK RAČUNA FINANCIRANJA</w:t>
            </w:r>
          </w:p>
        </w:tc>
      </w:tr>
      <w:tr w:rsidR="00CF50D9" w:rsidRPr="00CF50D9" w14:paraId="7EB274BA" w14:textId="77777777" w:rsidTr="00CF50D9">
        <w:trPr>
          <w:trHeight w:val="240"/>
        </w:trPr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C242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4702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006B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DDC3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605F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0BD3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7959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781598F4" w14:textId="77777777" w:rsidTr="00CF50D9">
        <w:trPr>
          <w:trHeight w:val="72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F35109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BROJČANA OZNAKA I NAZIV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1CA1EA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IZVRŠENJE 01.01.-30.06.2024.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2062C6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IZVORNI PLAN ILI REBALANS ZA 2025.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1E164E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TEKUĆI PLAN ZA 2025.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EE989D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IZVRŠENJE 01.01.-30.06.2025.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05A3B0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09826C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</w:tr>
      <w:tr w:rsidR="00CF50D9" w:rsidRPr="00CF50D9" w14:paraId="6017107A" w14:textId="77777777" w:rsidTr="00CF50D9">
        <w:trPr>
          <w:trHeight w:val="24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F99CCF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A58F12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129364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513D6B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5205E8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5D64DA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5(4/1)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96E1B3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6(4/3)</w:t>
            </w:r>
          </w:p>
        </w:tc>
      </w:tr>
      <w:tr w:rsidR="00CF50D9" w:rsidRPr="00CF50D9" w14:paraId="02E2A73F" w14:textId="77777777" w:rsidTr="00CF50D9">
        <w:trPr>
          <w:trHeight w:val="72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100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4CCF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FE8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BDF2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AE4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512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4FA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F50D9" w:rsidRPr="00CF50D9" w14:paraId="293D84B6" w14:textId="77777777" w:rsidTr="00CF50D9">
        <w:trPr>
          <w:trHeight w:val="72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D7F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8859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9AE5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701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A05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E07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C0A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F50D9" w:rsidRPr="00CF50D9" w14:paraId="0814A8F4" w14:textId="77777777" w:rsidTr="00CF50D9">
        <w:trPr>
          <w:trHeight w:val="48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18FCE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sz w:val="18"/>
                <w:szCs w:val="18"/>
              </w:rPr>
              <w:t>RAZLIKA PRIMITAKA I IZDATAKA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1AA178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554B2E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D6088E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B720F1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1B8DBB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BD1BB8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F50D9" w:rsidRPr="00CF50D9" w14:paraId="332DD411" w14:textId="77777777" w:rsidTr="00CF50D9">
        <w:trPr>
          <w:trHeight w:val="48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49D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PRIJENOS SREDSTAVA IZ PRETHODNE GODINE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8B07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0DB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64.754,00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C21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64.754,00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481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9DA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326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F50D9" w:rsidRPr="00CF50D9" w14:paraId="50A993CF" w14:textId="77777777" w:rsidTr="00CF50D9">
        <w:trPr>
          <w:trHeight w:val="48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610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PRIJENOS SREDSTAVA U SLJEDEĆE RAZDOBLJE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FCA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1B2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E3B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6AD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18F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B70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CF50D9" w:rsidRPr="00CF50D9" w14:paraId="5805D112" w14:textId="77777777" w:rsidTr="00CF50D9">
        <w:trPr>
          <w:trHeight w:val="240"/>
        </w:trPr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8473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1BD3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58AF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16D0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0F8C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452C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801B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60F02B9D" w14:textId="77777777" w:rsidTr="00CF50D9">
        <w:trPr>
          <w:trHeight w:val="24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2327D6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NETO FINANCIRANJE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160288E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7A4BCD2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64.754,00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49094D7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64.754,00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04ECDBF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66092"/>
            <w:vAlign w:val="bottom"/>
            <w:hideMark/>
          </w:tcPr>
          <w:p w14:paraId="0DBF6C7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66092"/>
            <w:vAlign w:val="bottom"/>
            <w:hideMark/>
          </w:tcPr>
          <w:p w14:paraId="03B20ED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0,00</w:t>
            </w:r>
          </w:p>
        </w:tc>
      </w:tr>
      <w:tr w:rsidR="00CF50D9" w:rsidRPr="00CF50D9" w14:paraId="727E9599" w14:textId="77777777" w:rsidTr="00CF50D9">
        <w:trPr>
          <w:trHeight w:val="48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8C61A3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VIŠAK / MANJAK + NETO FINANCIRANJE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62E9D88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40246D6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5086421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bottom"/>
            <w:hideMark/>
          </w:tcPr>
          <w:p w14:paraId="49A24A3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436,45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66092"/>
            <w:vAlign w:val="bottom"/>
            <w:hideMark/>
          </w:tcPr>
          <w:p w14:paraId="7206F6D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66092"/>
            <w:vAlign w:val="bottom"/>
            <w:hideMark/>
          </w:tcPr>
          <w:p w14:paraId="1038EA3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0,00</w:t>
            </w:r>
          </w:p>
        </w:tc>
      </w:tr>
    </w:tbl>
    <w:p w14:paraId="010D7698" w14:textId="77777777" w:rsidR="005F13F1" w:rsidRPr="003B0145" w:rsidRDefault="005F13F1" w:rsidP="003E687E">
      <w:pPr>
        <w:spacing w:line="276" w:lineRule="auto"/>
        <w:rPr>
          <w:rFonts w:ascii="Times New Roman" w:hAnsi="Times New Roman"/>
          <w:color w:val="000000" w:themeColor="text1"/>
        </w:rPr>
      </w:pPr>
    </w:p>
    <w:p w14:paraId="64BF2A8A" w14:textId="77777777" w:rsidR="005D1BDC" w:rsidRDefault="005D1BDC" w:rsidP="003E687E">
      <w:pPr>
        <w:spacing w:line="276" w:lineRule="auto"/>
        <w:rPr>
          <w:rFonts w:cs="Arial"/>
          <w:color w:val="000000" w:themeColor="text1"/>
        </w:rPr>
      </w:pPr>
    </w:p>
    <w:p w14:paraId="3E82CE66" w14:textId="77777777" w:rsidR="005D1BDC" w:rsidRDefault="005D1BDC" w:rsidP="003E687E">
      <w:pPr>
        <w:spacing w:line="276" w:lineRule="auto"/>
        <w:rPr>
          <w:rFonts w:cs="Arial"/>
          <w:color w:val="000000" w:themeColor="text1"/>
        </w:rPr>
      </w:pPr>
    </w:p>
    <w:p w14:paraId="2C1E80AC" w14:textId="77777777" w:rsidR="005D1BDC" w:rsidRDefault="005D1BDC" w:rsidP="003E687E">
      <w:pPr>
        <w:spacing w:line="276" w:lineRule="auto"/>
        <w:rPr>
          <w:rFonts w:cs="Arial"/>
          <w:color w:val="000000" w:themeColor="text1"/>
        </w:rPr>
      </w:pPr>
    </w:p>
    <w:p w14:paraId="4A8A6F70" w14:textId="20663585" w:rsidR="00D86DDC" w:rsidRDefault="00D86DDC" w:rsidP="003E687E">
      <w:pPr>
        <w:spacing w:line="276" w:lineRule="auto"/>
        <w:rPr>
          <w:rFonts w:cs="Arial"/>
          <w:color w:val="000000" w:themeColor="text1"/>
        </w:rPr>
        <w:sectPr w:rsidR="00D86DDC" w:rsidSect="007C3517">
          <w:footerReference w:type="default" r:id="rId11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36B3100" w14:textId="47050A2E" w:rsidR="00F06A77" w:rsidRDefault="00F06A77" w:rsidP="00F06A77">
      <w:pPr>
        <w:spacing w:line="276" w:lineRule="auto"/>
        <w:jc w:val="left"/>
        <w:rPr>
          <w:rFonts w:ascii="Times New Roman" w:hAnsi="Times New Roman"/>
          <w:color w:val="000000" w:themeColor="text1"/>
        </w:rPr>
      </w:pPr>
      <w:r w:rsidRPr="003B0145">
        <w:rPr>
          <w:rFonts w:ascii="Times New Roman" w:hAnsi="Times New Roman"/>
          <w:color w:val="000000" w:themeColor="text1"/>
        </w:rPr>
        <w:lastRenderedPageBreak/>
        <w:t>Tablica 2</w:t>
      </w:r>
    </w:p>
    <w:p w14:paraId="27645982" w14:textId="77777777" w:rsidR="00CF50D9" w:rsidRPr="003B0145" w:rsidRDefault="00CF50D9" w:rsidP="00F06A77">
      <w:pPr>
        <w:spacing w:line="276" w:lineRule="auto"/>
        <w:jc w:val="left"/>
        <w:rPr>
          <w:rFonts w:ascii="Times New Roman" w:hAnsi="Times New Roman"/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24"/>
        <w:gridCol w:w="1384"/>
        <w:gridCol w:w="1370"/>
        <w:gridCol w:w="1425"/>
        <w:gridCol w:w="1305"/>
        <w:gridCol w:w="909"/>
        <w:gridCol w:w="953"/>
      </w:tblGrid>
      <w:tr w:rsidR="00CF50D9" w:rsidRPr="00CF50D9" w14:paraId="0BF99DA9" w14:textId="77777777" w:rsidTr="00CF50D9">
        <w:trPr>
          <w:trHeight w:val="300"/>
        </w:trPr>
        <w:tc>
          <w:tcPr>
            <w:tcW w:w="4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E2D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cs="Arial"/>
                <w:b/>
                <w:bCs/>
                <w:color w:val="000000"/>
                <w:sz w:val="18"/>
                <w:szCs w:val="18"/>
              </w:rPr>
              <w:t>I. OPĆI DIO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019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50D9" w:rsidRPr="00CF50D9" w14:paraId="5EA94EE2" w14:textId="77777777" w:rsidTr="00CF50D9">
        <w:trPr>
          <w:trHeight w:val="240"/>
        </w:trPr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03A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24C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39C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8F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33C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370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EA4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403EDA9E" w14:textId="77777777" w:rsidTr="00CF50D9">
        <w:trPr>
          <w:trHeight w:val="240"/>
        </w:trPr>
        <w:tc>
          <w:tcPr>
            <w:tcW w:w="4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415C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cs="Arial"/>
                <w:b/>
                <w:bCs/>
                <w:color w:val="000000"/>
                <w:sz w:val="18"/>
                <w:szCs w:val="18"/>
              </w:rPr>
              <w:t>A. RAČUN PRIHODA I RASHODA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57AA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50D9" w:rsidRPr="00CF50D9" w14:paraId="6A0FA12C" w14:textId="77777777" w:rsidTr="00CF50D9">
        <w:trPr>
          <w:trHeight w:val="255"/>
        </w:trPr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EB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BCF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1E1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A56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4CD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A79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999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3BC47F26" w14:textId="77777777" w:rsidTr="00CF50D9">
        <w:trPr>
          <w:trHeight w:val="240"/>
        </w:trPr>
        <w:tc>
          <w:tcPr>
            <w:tcW w:w="4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7101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cs="Arial"/>
                <w:b/>
                <w:bCs/>
                <w:color w:val="000000"/>
                <w:sz w:val="18"/>
                <w:szCs w:val="18"/>
              </w:rPr>
              <w:t>A1. PRIHODI I RASHODI PREMA EKONOMSKOJ KLASIFIKACIJI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12CE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50D9" w:rsidRPr="00CF50D9" w14:paraId="3A778712" w14:textId="77777777" w:rsidTr="00CF50D9">
        <w:trPr>
          <w:trHeight w:val="240"/>
        </w:trPr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E977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899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8AD4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9E1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9B3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1A7B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A7F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2C7FB812" w14:textId="77777777" w:rsidTr="00CA051C">
        <w:trPr>
          <w:trHeight w:val="720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6859D4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PRIHODI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EF04BB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IZVRŠENJE 01.01.-30.06.2024.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394B26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IZVORNI PLAN ILI REBALANS ZA 2025.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A8CB88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TEKUĆI PLAN ZA 2025.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38F620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IZVRŠENJE 01.01.-30.06.2025.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EB0FB9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6AFACA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</w:tr>
      <w:tr w:rsidR="00CF50D9" w:rsidRPr="00CF50D9" w14:paraId="12D48F22" w14:textId="77777777" w:rsidTr="00CA051C">
        <w:trPr>
          <w:trHeight w:val="240"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AC55AD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03B9F5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A5C71E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78B2FB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1B3710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C03EDB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5(4/1)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DC2521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6(4/3)</w:t>
            </w:r>
          </w:p>
        </w:tc>
      </w:tr>
      <w:tr w:rsidR="00CF50D9" w:rsidRPr="00CF50D9" w14:paraId="6640D1D7" w14:textId="77777777" w:rsidTr="00CF50D9">
        <w:trPr>
          <w:trHeight w:val="300"/>
        </w:trPr>
        <w:tc>
          <w:tcPr>
            <w:tcW w:w="2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7F83BD1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UKUPNO PRIHODI</w:t>
            </w:r>
          </w:p>
        </w:tc>
        <w:tc>
          <w:tcPr>
            <w:tcW w:w="47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7BFA7FA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5.613.268,59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540061E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15.171.125,00</w:t>
            </w:r>
          </w:p>
        </w:tc>
        <w:tc>
          <w:tcPr>
            <w:tcW w:w="48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2DB9410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18.851.990,00</w:t>
            </w:r>
          </w:p>
        </w:tc>
        <w:tc>
          <w:tcPr>
            <w:tcW w:w="4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3700560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8.682.369,31</w:t>
            </w:r>
          </w:p>
        </w:tc>
        <w:tc>
          <w:tcPr>
            <w:tcW w:w="3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22F2068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154,68</w:t>
            </w:r>
          </w:p>
        </w:tc>
        <w:tc>
          <w:tcPr>
            <w:tcW w:w="32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39F0CEF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46,06</w:t>
            </w:r>
          </w:p>
        </w:tc>
      </w:tr>
      <w:tr w:rsidR="00CF50D9" w:rsidRPr="00CF50D9" w14:paraId="65ED9982" w14:textId="77777777" w:rsidTr="00CF50D9">
        <w:trPr>
          <w:trHeight w:val="300"/>
        </w:trPr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FBF0576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 Prihodi poslovanja</w:t>
            </w:r>
          </w:p>
        </w:tc>
        <w:tc>
          <w:tcPr>
            <w:tcW w:w="47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3E41705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F7F5F5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15.171.125,00</w:t>
            </w:r>
          </w:p>
        </w:tc>
        <w:tc>
          <w:tcPr>
            <w:tcW w:w="48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047A87F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18.851.990,00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BBF017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8.682.369,31</w:t>
            </w:r>
          </w:p>
        </w:tc>
        <w:tc>
          <w:tcPr>
            <w:tcW w:w="3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19A74FC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154,68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2AC455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46,06</w:t>
            </w:r>
          </w:p>
        </w:tc>
      </w:tr>
      <w:tr w:rsidR="00CF50D9" w:rsidRPr="00CF50D9" w14:paraId="676034BC" w14:textId="77777777" w:rsidTr="00CF50D9">
        <w:trPr>
          <w:trHeight w:val="495"/>
        </w:trPr>
        <w:tc>
          <w:tcPr>
            <w:tcW w:w="2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67270E2E" w14:textId="5567AFF9" w:rsidR="00CF50D9" w:rsidRPr="00CF50D9" w:rsidRDefault="00CF50D9" w:rsidP="00CF50D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66 Prihodi od prodaje proizvoda i robe te pruženih usluga, prihodi od donacija te povrati </w:t>
            </w:r>
            <w:r w:rsidR="00CA05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CA05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 xml:space="preserve">        </w:t>
            </w: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 protestiranim jamstvima</w:t>
            </w:r>
          </w:p>
        </w:tc>
        <w:tc>
          <w:tcPr>
            <w:tcW w:w="47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057E18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673408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48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7F17A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4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5CBBBD6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5.047,60</w:t>
            </w:r>
          </w:p>
        </w:tc>
        <w:tc>
          <w:tcPr>
            <w:tcW w:w="3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5F1BA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40B47E5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50,48</w:t>
            </w:r>
          </w:p>
        </w:tc>
      </w:tr>
      <w:tr w:rsidR="00CF50D9" w:rsidRPr="00CF50D9" w14:paraId="49673F48" w14:textId="77777777" w:rsidTr="00CF50D9">
        <w:trPr>
          <w:trHeight w:val="300"/>
        </w:trPr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3FBAB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47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F6AB421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03C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48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BD675B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669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5.047,60</w:t>
            </w:r>
          </w:p>
        </w:tc>
        <w:tc>
          <w:tcPr>
            <w:tcW w:w="3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5C0938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F9C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50,48</w:t>
            </w:r>
          </w:p>
        </w:tc>
      </w:tr>
      <w:tr w:rsidR="00CF50D9" w:rsidRPr="00CF50D9" w14:paraId="57E468B7" w14:textId="77777777" w:rsidTr="00CF50D9">
        <w:trPr>
          <w:trHeight w:val="585"/>
        </w:trPr>
        <w:tc>
          <w:tcPr>
            <w:tcW w:w="2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8F39921" w14:textId="755AB39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6614 Prihodi od pr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daje proizvoda i robe</w:t>
            </w:r>
          </w:p>
        </w:tc>
        <w:tc>
          <w:tcPr>
            <w:tcW w:w="47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4465703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984E7A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48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B6E7A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4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5E1B52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5.047,60</w:t>
            </w:r>
          </w:p>
        </w:tc>
        <w:tc>
          <w:tcPr>
            <w:tcW w:w="3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EF0727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9630C8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50,48</w:t>
            </w:r>
          </w:p>
        </w:tc>
      </w:tr>
      <w:tr w:rsidR="00CF50D9" w:rsidRPr="00CF50D9" w14:paraId="30F89A98" w14:textId="77777777" w:rsidTr="00CF50D9">
        <w:trPr>
          <w:trHeight w:val="300"/>
        </w:trPr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0920DDE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47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2AF23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09BD9E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48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603B1F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18.841.990,00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6CFF16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8.677.321,71</w:t>
            </w:r>
          </w:p>
        </w:tc>
        <w:tc>
          <w:tcPr>
            <w:tcW w:w="3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26DDD7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154,59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BD68D5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46,05</w:t>
            </w:r>
          </w:p>
        </w:tc>
      </w:tr>
      <w:tr w:rsidR="00CF50D9" w:rsidRPr="00CF50D9" w14:paraId="1DBEA260" w14:textId="77777777" w:rsidTr="00CF50D9">
        <w:trPr>
          <w:trHeight w:val="495"/>
        </w:trPr>
        <w:tc>
          <w:tcPr>
            <w:tcW w:w="2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B4E1968" w14:textId="77777777" w:rsidR="002E5E8A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671 Prihodi iz nadležnog proračuna za financiranje redovne djelatnosti proračunskih </w:t>
            </w:r>
            <w:r w:rsidR="002E5E8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4C4F9335" w14:textId="64924AD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korisnika</w:t>
            </w:r>
          </w:p>
        </w:tc>
        <w:tc>
          <w:tcPr>
            <w:tcW w:w="47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3CF37D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F9EEA6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48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E94734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18.841.990,00</w:t>
            </w:r>
          </w:p>
        </w:tc>
        <w:tc>
          <w:tcPr>
            <w:tcW w:w="4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01815A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8.677.321,71</w:t>
            </w:r>
          </w:p>
        </w:tc>
        <w:tc>
          <w:tcPr>
            <w:tcW w:w="3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704A3C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154,59</w:t>
            </w:r>
          </w:p>
        </w:tc>
        <w:tc>
          <w:tcPr>
            <w:tcW w:w="32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80BF4E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46,05</w:t>
            </w:r>
          </w:p>
        </w:tc>
      </w:tr>
      <w:tr w:rsidR="00CF50D9" w:rsidRPr="00CF50D9" w14:paraId="5B3AB8F3" w14:textId="77777777" w:rsidTr="00CF50D9">
        <w:trPr>
          <w:trHeight w:val="495"/>
        </w:trPr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804A8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47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877B5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5.545.867,34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CDE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13.775.775,00</w:t>
            </w:r>
          </w:p>
        </w:tc>
        <w:tc>
          <w:tcPr>
            <w:tcW w:w="489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4F2244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13.775.775,00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BB2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6.517.424,08</w:t>
            </w:r>
          </w:p>
        </w:tc>
        <w:tc>
          <w:tcPr>
            <w:tcW w:w="3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E8463F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117,52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0AE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47,31</w:t>
            </w:r>
          </w:p>
        </w:tc>
      </w:tr>
      <w:tr w:rsidR="00CF50D9" w:rsidRPr="00CF50D9" w14:paraId="71F2278B" w14:textId="77777777" w:rsidTr="00CF50D9">
        <w:trPr>
          <w:trHeight w:val="495"/>
        </w:trPr>
        <w:tc>
          <w:tcPr>
            <w:tcW w:w="247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7FFAC29" w14:textId="77777777" w:rsidR="002E5E8A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6712 Prihodi iz nadležnog proračuna za financiranje rashoda za nabavu nefinancijske </w:t>
            </w:r>
          </w:p>
          <w:p w14:paraId="76D6203C" w14:textId="0E824E39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imovine</w:t>
            </w:r>
          </w:p>
        </w:tc>
        <w:tc>
          <w:tcPr>
            <w:tcW w:w="47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F9F957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67.401,25</w:t>
            </w:r>
          </w:p>
        </w:tc>
        <w:tc>
          <w:tcPr>
            <w:tcW w:w="47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835867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1.385.350,00</w:t>
            </w:r>
          </w:p>
        </w:tc>
        <w:tc>
          <w:tcPr>
            <w:tcW w:w="489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75533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5.066.215,00</w:t>
            </w:r>
          </w:p>
        </w:tc>
        <w:tc>
          <w:tcPr>
            <w:tcW w:w="4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806046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2.159.897,63</w:t>
            </w:r>
          </w:p>
        </w:tc>
        <w:tc>
          <w:tcPr>
            <w:tcW w:w="3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9E2B4D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3.204,54</w:t>
            </w:r>
          </w:p>
        </w:tc>
        <w:tc>
          <w:tcPr>
            <w:tcW w:w="32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940470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42,63</w:t>
            </w:r>
          </w:p>
        </w:tc>
      </w:tr>
    </w:tbl>
    <w:p w14:paraId="0FD14AE8" w14:textId="259C9785" w:rsidR="00C22EDF" w:rsidRDefault="00C22EDF"/>
    <w:p w14:paraId="66358374" w14:textId="2F3C41F3" w:rsidR="00CF50D9" w:rsidRDefault="00CF50D9">
      <w:pPr>
        <w:widowControl/>
        <w:autoSpaceDE/>
        <w:autoSpaceDN/>
        <w:adjustRightInd/>
        <w:spacing w:after="160" w:line="259" w:lineRule="auto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40"/>
        <w:gridCol w:w="1180"/>
        <w:gridCol w:w="1271"/>
        <w:gridCol w:w="1271"/>
        <w:gridCol w:w="1180"/>
        <w:gridCol w:w="950"/>
        <w:gridCol w:w="768"/>
      </w:tblGrid>
      <w:tr w:rsidR="00CF50D9" w:rsidRPr="00CF50D9" w14:paraId="0C794650" w14:textId="77777777" w:rsidTr="00CA051C">
        <w:trPr>
          <w:trHeight w:val="720"/>
          <w:tblHeader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03BDA7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lastRenderedPageBreak/>
              <w:t>RASHODI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3396E6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IZVRŠENJE 01.01.-30.06.2024.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D4C8D4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IZVORNI PLAN ILI REBALANS ZA 2025.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CD5ABC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TEKUĆI PLAN ZA 2025.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C2C8F5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IZVRŠENJE 01.01.-30.06.2025.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484F65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BEA743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</w:tr>
      <w:tr w:rsidR="00CF50D9" w:rsidRPr="00CF50D9" w14:paraId="1D923F31" w14:textId="77777777" w:rsidTr="00CA051C">
        <w:trPr>
          <w:trHeight w:val="240"/>
          <w:tblHeader/>
        </w:trPr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38B26D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C5E777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F19531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9956AC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42F255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FB7956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5(4/1)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0EA74D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6(4/3)</w:t>
            </w:r>
          </w:p>
        </w:tc>
      </w:tr>
      <w:tr w:rsidR="00CF50D9" w:rsidRPr="00CF50D9" w14:paraId="7F9D8DEE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0E8F0CC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UKUPNO RASHODI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20E9D6D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5.613.268,59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45E3671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15.235.879,00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3FF7DD8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18.916.744,00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22F9CED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8.681.932,86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64810FA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154,67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46427C0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45,90</w:t>
            </w:r>
          </w:p>
        </w:tc>
      </w:tr>
      <w:tr w:rsidR="00CF50D9" w:rsidRPr="00CF50D9" w14:paraId="53169765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A5ADECB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3 Rashodi poslovanja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6B21EAF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5.545.867,34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F40AC3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13.850.529,00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3F1AF4A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13.850.529,00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82943A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6.522.035,23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321516F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117,60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E1FC00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47,09</w:t>
            </w:r>
          </w:p>
        </w:tc>
      </w:tr>
      <w:tr w:rsidR="00CF50D9" w:rsidRPr="00CF50D9" w14:paraId="443A3D6A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4BAE937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Rashodi za zaposlene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191AF8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4.885.674,48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D08CCD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11.864.025,00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5A7A11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11.864.025,00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5ADC87D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5.776.227,39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9530BD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118,23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61F9B8F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48,69</w:t>
            </w:r>
          </w:p>
        </w:tc>
      </w:tr>
      <w:tr w:rsidR="00CF50D9" w:rsidRPr="00CF50D9" w14:paraId="5F3294B5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2E93F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311 Plaće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4CCAD24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4.083.511,48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1D71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27D488E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41A8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4.825.638,12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0FCB3B8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118,17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7C5F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48,23</w:t>
            </w:r>
          </w:p>
        </w:tc>
      </w:tr>
      <w:tr w:rsidR="00CF50D9" w:rsidRPr="00CF50D9" w14:paraId="0366D4C3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27FC6E3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3111 Plaće za redovni rad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FDC8D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4.074.525,02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50F63F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9.975.000,00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A7A852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9.975.000,00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952BFC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4.806.125,07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94C96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117,96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4FF5B8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48,18</w:t>
            </w:r>
          </w:p>
        </w:tc>
      </w:tr>
      <w:tr w:rsidR="00CF50D9" w:rsidRPr="00CF50D9" w14:paraId="4589EF8B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EF6B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3113 Plaće za prekovremeni rad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79A6A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8.986,46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12C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0C72D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DF5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19.513,05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B8E12E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217,14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086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65,04</w:t>
            </w:r>
          </w:p>
        </w:tc>
      </w:tr>
      <w:tr w:rsidR="00CF50D9" w:rsidRPr="00CF50D9" w14:paraId="6B36323C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7B79411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312 Ostali rashodi za zaposlene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38B8319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134.927,56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D53001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208.200,00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443644F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208.200,00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100D22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158.729,20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478B303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117,64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1C6304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76,24</w:t>
            </w:r>
          </w:p>
        </w:tc>
      </w:tr>
      <w:tr w:rsidR="00CF50D9" w:rsidRPr="00CF50D9" w14:paraId="66ECA317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14F8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3121 Ostali rashodi za zaposlene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5B3A9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134.927,56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C48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208.200,00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3F6D9F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208.200,00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972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158.729,20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55722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117,64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8BE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76,24</w:t>
            </w:r>
          </w:p>
        </w:tc>
      </w:tr>
      <w:tr w:rsidR="00CF50D9" w:rsidRPr="00CF50D9" w14:paraId="6AB73B70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F3998B4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313 Doprinosi na plaće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A3E1B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667.235,44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D172FC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1.650.825,00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D8FC5C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1.650.825,00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FA2FB6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791.860,07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A94247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118,68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046E47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47,97</w:t>
            </w:r>
          </w:p>
        </w:tc>
      </w:tr>
      <w:tr w:rsidR="00CF50D9" w:rsidRPr="00CF50D9" w14:paraId="7813C04F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16ED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12C306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667.235,44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C2F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1.650.825,00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3CA99E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1.650.825,00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615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791.860,07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7C68E2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118,68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C9C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47,97</w:t>
            </w:r>
          </w:p>
        </w:tc>
      </w:tr>
      <w:tr w:rsidR="00CF50D9" w:rsidRPr="00CF50D9" w14:paraId="3D07D096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8C596AE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324DF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656.870,78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07E6559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1.972.904,00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A6DB58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1.972.904,00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4DD8EC2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738.525,94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5E9842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112,43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A7F345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37,43</w:t>
            </w:r>
          </w:p>
        </w:tc>
      </w:tr>
      <w:tr w:rsidR="00CF50D9" w:rsidRPr="00CF50D9" w14:paraId="6985295C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9E24E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321 Naknade troškova zaposlenima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14CBC60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162.390,82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969A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376.454,00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14D683A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376.454,00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59E0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154.094,50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150C056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94,89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8F7C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40,93</w:t>
            </w:r>
          </w:p>
        </w:tc>
      </w:tr>
      <w:tr w:rsidR="00CF50D9" w:rsidRPr="00CF50D9" w14:paraId="106D6438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490997F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3211 Službena putovanja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A5D664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56.515,65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C29235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130.454,00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3D4B8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130.454,00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788014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51.225,48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A56B8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90,64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01A6A5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39,27</w:t>
            </w:r>
          </w:p>
        </w:tc>
      </w:tr>
      <w:tr w:rsidR="00CF50D9" w:rsidRPr="00CF50D9" w14:paraId="48D19F84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7410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3212 Naknade za prijevoz za rad na terenu i odvojeni život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33691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94.833,61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EDF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191.000,00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2DC658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191.000,00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0B1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94.142,24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C9232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99,27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93E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49,29</w:t>
            </w:r>
          </w:p>
        </w:tc>
      </w:tr>
      <w:tr w:rsidR="00CF50D9" w:rsidRPr="00CF50D9" w14:paraId="6B27EF10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CE1774D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3213 Stručno usavršavanje zaposlenika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0AA917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11.041,56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A9BBA4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3452DA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FF5119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8.726,78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AFE6D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79,04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237363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15,87</w:t>
            </w:r>
          </w:p>
        </w:tc>
      </w:tr>
      <w:tr w:rsidR="00CF50D9" w:rsidRPr="00CF50D9" w14:paraId="71D57EA7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B2827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322 Rashodi za materijal i energiju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25105D6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79.366,96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AF36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324.950,00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0DB9AEB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324.950,00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0376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70.011,92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17099E7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88,21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027D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21,55</w:t>
            </w:r>
          </w:p>
        </w:tc>
      </w:tr>
      <w:tr w:rsidR="00CF50D9" w:rsidRPr="00CF50D9" w14:paraId="60084578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668D02B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E06D31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25.233,23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6DC1E0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83.000,00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78A6C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83.000,00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0A29E3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15.194,40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99BBAB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60,22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65683B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18,31</w:t>
            </w:r>
          </w:p>
        </w:tc>
      </w:tr>
      <w:tr w:rsidR="00CF50D9" w:rsidRPr="00CF50D9" w14:paraId="1DA3DFFB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F0B3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3222 Materijal i sirovine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6E7D048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180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5D5F8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59D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4.611,15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EAF9BF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8E4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46,11</w:t>
            </w:r>
          </w:p>
        </w:tc>
      </w:tr>
      <w:tr w:rsidR="00CF50D9" w:rsidRPr="00CF50D9" w14:paraId="24A37ED8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2D4528A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6F450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51.347,97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5B7458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216.000,00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F22F4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216.000,00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00D2A6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46.051,83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41FDF2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89,69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5C07DB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21,32</w:t>
            </w:r>
          </w:p>
        </w:tc>
      </w:tr>
      <w:tr w:rsidR="00CF50D9" w:rsidRPr="00CF50D9" w14:paraId="63A82F8A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E223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7011F0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050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401EE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637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235,95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6A235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104,22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40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8,74</w:t>
            </w:r>
          </w:p>
        </w:tc>
      </w:tr>
      <w:tr w:rsidR="00CF50D9" w:rsidRPr="00CF50D9" w14:paraId="1976E4F3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634AC0E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3225 Sitni inventar i </w:t>
            </w:r>
            <w:proofErr w:type="spellStart"/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autogume</w:t>
            </w:r>
            <w:proofErr w:type="spellEnd"/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DB976A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2.559,36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F095E7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10.100,00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57938C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10.100,00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683B30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1.918,59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57929F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74,96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44B57D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19,00</w:t>
            </w:r>
          </w:p>
        </w:tc>
      </w:tr>
      <w:tr w:rsidR="00CF50D9" w:rsidRPr="00CF50D9" w14:paraId="2B3EB1E5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F714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3227 Službena radna i zaštitna odjeća i obuća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7C8619B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38A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3.150,00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6B064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3.150,00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4BA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34EFD3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0B3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63,49</w:t>
            </w:r>
          </w:p>
        </w:tc>
      </w:tr>
      <w:tr w:rsidR="00CF50D9" w:rsidRPr="00CF50D9" w14:paraId="082E2CD3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F3B562A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323 Rashodi za usluge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4265570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388.884,45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4C8BC9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1.130.700,00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63F7381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1.130.700,00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E30427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481.633,43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3C71D2B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123,85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5ACFB3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42,60</w:t>
            </w:r>
          </w:p>
        </w:tc>
      </w:tr>
      <w:tr w:rsidR="00CF50D9" w:rsidRPr="00CF50D9" w14:paraId="36C98876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44D6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3AFA9B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42.657,71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F77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178.000,00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3DC70D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178.000,00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E0A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59.458,86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74BD8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139,39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150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33,40</w:t>
            </w:r>
          </w:p>
        </w:tc>
      </w:tr>
      <w:tr w:rsidR="00CF50D9" w:rsidRPr="00CF50D9" w14:paraId="0F190DE4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C84F08E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0D61A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15.259,71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369583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78.900,00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69B6B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78.900,00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193F6E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19.470,01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72F27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127,59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8CDED6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24,68</w:t>
            </w:r>
          </w:p>
        </w:tc>
      </w:tr>
      <w:tr w:rsidR="00CF50D9" w:rsidRPr="00CF50D9" w14:paraId="2B3D5413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A158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DD88BA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4.864,11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5C7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FAF1B5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D2C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4.566,31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2D79F7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93,88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7DA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53,72</w:t>
            </w:r>
          </w:p>
        </w:tc>
      </w:tr>
      <w:tr w:rsidR="00CF50D9" w:rsidRPr="00CF50D9" w14:paraId="1DC4C67E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ACF1FA9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3234 Komunalne usluge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6FE908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25.249,57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EFB67E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CCFE9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C5027F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23.203,36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A194C2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91,90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78A3FF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43,78</w:t>
            </w:r>
          </w:p>
        </w:tc>
      </w:tr>
      <w:tr w:rsidR="00CF50D9" w:rsidRPr="00CF50D9" w14:paraId="4EAFFA46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887F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3235 Zakupnine i najamnine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62436D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124.766,73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CE7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225.250,00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52BA0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225.250,00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19C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163.041,01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FC1C2B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130,68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644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72,38</w:t>
            </w:r>
          </w:p>
        </w:tc>
      </w:tr>
      <w:tr w:rsidR="00CF50D9" w:rsidRPr="00CF50D9" w14:paraId="2ED514EA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0212586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3236 Zdravstvene i veterinarske usluge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A9543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1.711,00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510368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27.800,00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0847C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27.800,00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AB7B29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4.277,82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44AC49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250,02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363984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15,39</w:t>
            </w:r>
          </w:p>
        </w:tc>
      </w:tr>
      <w:tr w:rsidR="00CF50D9" w:rsidRPr="00CF50D9" w14:paraId="54A33AF7" w14:textId="77777777" w:rsidTr="00CF50D9">
        <w:trPr>
          <w:trHeight w:val="27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0EEE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99839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19.763,11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54D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75377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79A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17.409,67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E9159C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88,09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29A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39,57</w:t>
            </w:r>
          </w:p>
        </w:tc>
      </w:tr>
      <w:tr w:rsidR="00CF50D9" w:rsidRPr="00CF50D9" w14:paraId="5F0944D7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519ED2D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3238 Računalne usluge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EAC89D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73.734,75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C31340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223.250,00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A4F2F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223.250,00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109B71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96.153,93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CC19A2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130,41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A44089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43,07</w:t>
            </w:r>
          </w:p>
        </w:tc>
      </w:tr>
      <w:tr w:rsidR="00CF50D9" w:rsidRPr="00CF50D9" w14:paraId="3A77371C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E5B8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1536FC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80.877,76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038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292.000,00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DDB0AC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292.000,00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C7E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94.052,46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5B07A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116,29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2D6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32,21</w:t>
            </w:r>
          </w:p>
        </w:tc>
      </w:tr>
      <w:tr w:rsidR="00CF50D9" w:rsidRPr="00CF50D9" w14:paraId="017A6BA6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A8A0897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329 Ostali nespomenuti rashodi poslovanja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6C782D0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26.228,55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964F4E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139.500,00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11154B1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139.500,00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8EDA7A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32.786,09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5044F79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0DB8B4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23,50</w:t>
            </w:r>
          </w:p>
        </w:tc>
      </w:tr>
      <w:tr w:rsidR="00CF50D9" w:rsidRPr="00CF50D9" w14:paraId="19752F22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7EC5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C8C2B2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6.823,51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A79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AD4FF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266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9.158,74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8AD9F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134,22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BA7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36,63</w:t>
            </w:r>
          </w:p>
        </w:tc>
      </w:tr>
      <w:tr w:rsidR="00CF50D9" w:rsidRPr="00CF50D9" w14:paraId="16E113E3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F9DFA07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A8DADB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1.103,04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84F2BA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16.700,00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49EF5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16.700,00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F6FE8B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2.314,38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33FCE4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209,82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1DA830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13,86</w:t>
            </w:r>
          </w:p>
        </w:tc>
      </w:tr>
      <w:tr w:rsidR="00CF50D9" w:rsidRPr="00CF50D9" w14:paraId="09C76BB8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A05D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3293 Reprezentacija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948F2C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6.833,60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210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7D922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047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6.593,23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810D5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96,48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A0B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9,42</w:t>
            </w:r>
          </w:p>
        </w:tc>
      </w:tr>
      <w:tr w:rsidR="00CF50D9" w:rsidRPr="00CF50D9" w14:paraId="2D69EF71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27C2026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3294 Članarine i norme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EA356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2.484,09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A0ED9C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6C6683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498B82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2.488,17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DEB16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100,16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747829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82,94</w:t>
            </w:r>
          </w:p>
        </w:tc>
      </w:tr>
      <w:tr w:rsidR="00CF50D9" w:rsidRPr="00CF50D9" w14:paraId="2A5D59DE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7CF2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AAD20E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2.049,64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720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14.800,00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728035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14.800,00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DC7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6.765,25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5FCC6B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330,07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81B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45,71</w:t>
            </w:r>
          </w:p>
        </w:tc>
      </w:tr>
      <w:tr w:rsidR="00CF50D9" w:rsidRPr="00CF50D9" w14:paraId="712A54CF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A4D7463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3299 Ostali nespomenuti rashodi poslovanja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76D28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6.934,67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17779B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F84E77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8B0FB2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5.466,32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8A0CE9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78,83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C22E14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54,66</w:t>
            </w:r>
          </w:p>
        </w:tc>
      </w:tr>
      <w:tr w:rsidR="00CF50D9" w:rsidRPr="00CF50D9" w14:paraId="01E4CBF6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4837D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4834F04E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3CC6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70F4B07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23EB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1ACCAD9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CAC8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5D866AB4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1713FF5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F7E90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7971BA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B0C982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D35084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8A460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1AE79E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6C352E7D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8B85D8D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 Financijski rashodi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3E99BC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3.322,08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408F11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614C44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2.600,00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5BA02D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1.898,84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C0B336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57,16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4BF5BE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73,03</w:t>
            </w:r>
          </w:p>
        </w:tc>
      </w:tr>
      <w:tr w:rsidR="00CF50D9" w:rsidRPr="00CF50D9" w14:paraId="278533AB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F456A92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342 Kamate za primljene kredite i zajmove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51631F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3.322,08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F86A84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2.450,00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BF3127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2.450,00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719766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1.774,36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DFB58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53,41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F4364F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72,42</w:t>
            </w:r>
          </w:p>
        </w:tc>
      </w:tr>
      <w:tr w:rsidR="00CF50D9" w:rsidRPr="00CF50D9" w14:paraId="3E902374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4D9A" w14:textId="77777777" w:rsid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3423 Kamate za primljene kredite i zajmove od kreditnih i ostalih financijskih institucija izvan </w:t>
            </w:r>
          </w:p>
          <w:p w14:paraId="3C1BFC17" w14:textId="421C6970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javnog </w:t>
            </w: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sektora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8A2D77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3.322,08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092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2.450,00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DB133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2.450,00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628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1.774,36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F3A83D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53,41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364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72,42</w:t>
            </w:r>
          </w:p>
        </w:tc>
      </w:tr>
      <w:tr w:rsidR="00CF50D9" w:rsidRPr="00CF50D9" w14:paraId="54627376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AAD002B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343 Ostali financijski rashodi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9EC4219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7B06FB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BA363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0BDBB9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124,48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D13AE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ACDCDF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82,99</w:t>
            </w:r>
          </w:p>
        </w:tc>
      </w:tr>
      <w:tr w:rsidR="00CF50D9" w:rsidRPr="00CF50D9" w14:paraId="246CA107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58B2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3433 Zatezne kamate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BFB94E8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65D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E2CCA7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28C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124,48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F08085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F37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82,99</w:t>
            </w:r>
          </w:p>
        </w:tc>
      </w:tr>
      <w:tr w:rsidR="00CF50D9" w:rsidRPr="00CF50D9" w14:paraId="0D606706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766A54FE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84B911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60A83F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C75555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4C572CA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5.383,06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58611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491EDE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48,94</w:t>
            </w:r>
          </w:p>
        </w:tc>
      </w:tr>
      <w:tr w:rsidR="00CF50D9" w:rsidRPr="00CF50D9" w14:paraId="27DC586A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D1C2F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D0F0A17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1E7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3B3F2A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BD9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5.383,06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EC91F0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FD5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48,94</w:t>
            </w:r>
          </w:p>
        </w:tc>
      </w:tr>
      <w:tr w:rsidR="00CF50D9" w:rsidRPr="00CF50D9" w14:paraId="77D22A3E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B389181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432E824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000849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EEB9B0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FA827C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5.383,06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0AC00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476ACD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48,94</w:t>
            </w:r>
          </w:p>
        </w:tc>
      </w:tr>
      <w:tr w:rsidR="00CF50D9" w:rsidRPr="00CF50D9" w14:paraId="44B3B7E4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4AB80D0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527981C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67.401,25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A75984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1.385.350,00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2C607AF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5.066.215,00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C5B44E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2.159.897,63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246E471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3.204,54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5A98DD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42,63</w:t>
            </w:r>
          </w:p>
        </w:tc>
      </w:tr>
      <w:tr w:rsidR="00CF50D9" w:rsidRPr="00CF50D9" w14:paraId="25CC44AA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DA27B8C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41 Rashodi za nabavu </w:t>
            </w:r>
            <w:proofErr w:type="spellStart"/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6A7BE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1920492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6A316C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9AE110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5CF5A7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5ECE277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F50D9" w:rsidRPr="00CF50D9" w14:paraId="04FC2D50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2F817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412 Nematerijalna imovina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A44506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D9A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2C20F9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EC3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BC570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2E8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0DE9B5C4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96301BF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4123 Licence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46D241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5FCE79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4DA63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7EE1FF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54DF39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A85E68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4B9500C7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9EEE92F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D7486C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56.151,25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A62ED1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634.800,00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02F383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634.800,00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E8B94A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41.909,38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BD2B73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74,64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DCC8EF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6,60</w:t>
            </w:r>
          </w:p>
        </w:tc>
      </w:tr>
      <w:tr w:rsidR="00CF50D9" w:rsidRPr="00CF50D9" w14:paraId="23B080EB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E4BBFD7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422 Postrojenja i oprema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0B640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27.253,13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F0896D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559.800,00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78E8D9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559.800,00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2DAC69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5.019,50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E00E4B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18,42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3544A3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0,90</w:t>
            </w:r>
          </w:p>
        </w:tc>
      </w:tr>
      <w:tr w:rsidR="00CF50D9" w:rsidRPr="00CF50D9" w14:paraId="42B5AE8D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75C9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E09859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13.100,00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0A4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463.000,00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8F978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463.000,00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8CA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4.785,50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E85AE0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181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1,03</w:t>
            </w:r>
          </w:p>
        </w:tc>
      </w:tr>
      <w:tr w:rsidR="00CF50D9" w:rsidRPr="00CF50D9" w14:paraId="32A994F4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EF637A8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4222 Komunikacijska oprema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6C1F91A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A7E48D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9BC42C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659D53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F56209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62CE06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50D9" w:rsidRPr="00CF50D9" w14:paraId="7D28A3B8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1DB2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4223 Oprema za održavanje i zaštitu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4B4135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14.153,13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32F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93.800,00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4ED0E9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93.800,00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4B7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43CC5D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5FA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</w:tr>
      <w:tr w:rsidR="00CF50D9" w:rsidRPr="00CF50D9" w14:paraId="1BF76248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B1DB512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423 Prijevozna sredstva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B8245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28.898,12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C561AC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E4E3EF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AD1D774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36.889,88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F435B8E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127,65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61C04F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49,19</w:t>
            </w:r>
          </w:p>
        </w:tc>
      </w:tr>
      <w:tr w:rsidR="00CF50D9" w:rsidRPr="00CF50D9" w14:paraId="74166E28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22DE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4231 Prijevozna sredstva u cestovnom prometu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780A020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28.898,12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C0A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6B402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F94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36.889,88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92E01F2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127,65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8E3D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49,19</w:t>
            </w:r>
          </w:p>
        </w:tc>
      </w:tr>
      <w:tr w:rsidR="00CF50D9" w:rsidRPr="00CF50D9" w14:paraId="5CF148AC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1B8CF6FC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9EBDE2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11.250,00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8B6C91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74CB33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4.380.865,00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4854D7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2.117.988,25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8F9459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18.826,56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0DF0762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48,35</w:t>
            </w:r>
          </w:p>
        </w:tc>
      </w:tr>
      <w:tr w:rsidR="00CF50D9" w:rsidRPr="00CF50D9" w14:paraId="68B65605" w14:textId="77777777" w:rsidTr="00CF50D9">
        <w:trPr>
          <w:trHeight w:val="300"/>
        </w:trPr>
        <w:tc>
          <w:tcPr>
            <w:tcW w:w="2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DE985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37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C745089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11.250,00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5A9B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40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D9AC70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4.380.865,00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EFEC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2.117.988,25</w:t>
            </w:r>
          </w:p>
        </w:tc>
        <w:tc>
          <w:tcPr>
            <w:tcW w:w="3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4B2566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18.826,56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8CDA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48,35</w:t>
            </w:r>
          </w:p>
        </w:tc>
      </w:tr>
      <w:tr w:rsidR="00CF50D9" w:rsidRPr="00CF50D9" w14:paraId="07074654" w14:textId="77777777" w:rsidTr="00CF50D9">
        <w:trPr>
          <w:trHeight w:val="300"/>
        </w:trPr>
        <w:tc>
          <w:tcPr>
            <w:tcW w:w="288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60EDAF4" w14:textId="77777777" w:rsidR="00CF50D9" w:rsidRPr="00CF50D9" w:rsidRDefault="00CF50D9" w:rsidP="00CF50D9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37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F29403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11.250,00</w:t>
            </w:r>
          </w:p>
        </w:tc>
        <w:tc>
          <w:tcPr>
            <w:tcW w:w="40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F251AF8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40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887AE1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4.380.865,00</w:t>
            </w:r>
          </w:p>
        </w:tc>
        <w:tc>
          <w:tcPr>
            <w:tcW w:w="37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7DEDAF5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2.117.988,25</w:t>
            </w:r>
          </w:p>
        </w:tc>
        <w:tc>
          <w:tcPr>
            <w:tcW w:w="3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B82E54F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18.826,56</w:t>
            </w:r>
          </w:p>
        </w:tc>
        <w:tc>
          <w:tcPr>
            <w:tcW w:w="2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7A3EEA7" w14:textId="77777777" w:rsidR="00CF50D9" w:rsidRPr="00CF50D9" w:rsidRDefault="00CF50D9" w:rsidP="00CF50D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50D9">
              <w:rPr>
                <w:rFonts w:ascii="Calibri" w:hAnsi="Calibri" w:cs="Calibri"/>
                <w:color w:val="000000"/>
                <w:sz w:val="18"/>
                <w:szCs w:val="18"/>
              </w:rPr>
              <w:t>48,35</w:t>
            </w:r>
          </w:p>
        </w:tc>
      </w:tr>
    </w:tbl>
    <w:p w14:paraId="35BADAD3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p w14:paraId="68BFDFA6" w14:textId="2501B4B2" w:rsidR="00D86DDC" w:rsidRDefault="00D86DDC">
      <w:pPr>
        <w:widowControl/>
        <w:autoSpaceDE/>
        <w:autoSpaceDN/>
        <w:adjustRightInd/>
        <w:spacing w:after="160" w:line="259" w:lineRule="auto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18B44AAC" w14:textId="1781C71A" w:rsidR="003E687E" w:rsidRPr="003B0145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3B0145">
        <w:rPr>
          <w:rFonts w:ascii="Times New Roman" w:hAnsi="Times New Roman"/>
          <w:color w:val="000000" w:themeColor="text1"/>
        </w:rPr>
        <w:lastRenderedPageBreak/>
        <w:t xml:space="preserve">Tablica 3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99"/>
        <w:gridCol w:w="1457"/>
        <w:gridCol w:w="1457"/>
        <w:gridCol w:w="1285"/>
        <w:gridCol w:w="1457"/>
        <w:gridCol w:w="950"/>
        <w:gridCol w:w="865"/>
      </w:tblGrid>
      <w:tr w:rsidR="00CA051C" w:rsidRPr="00CA051C" w14:paraId="1924B273" w14:textId="77777777" w:rsidTr="00CA051C">
        <w:trPr>
          <w:trHeight w:val="240"/>
        </w:trPr>
        <w:tc>
          <w:tcPr>
            <w:tcW w:w="47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DEF3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cs="Arial"/>
                <w:b/>
                <w:bCs/>
                <w:color w:val="000000"/>
                <w:sz w:val="18"/>
                <w:szCs w:val="18"/>
              </w:rPr>
              <w:t>I. OPĆI DIO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EC1FD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51C" w:rsidRPr="00CA051C" w14:paraId="4829CFD9" w14:textId="77777777" w:rsidTr="00CA051C">
        <w:trPr>
          <w:trHeight w:val="240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9E5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3F8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8D39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92DF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37F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AA6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0A7B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51C" w:rsidRPr="00CA051C" w14:paraId="7C89F807" w14:textId="77777777" w:rsidTr="00CA051C">
        <w:trPr>
          <w:trHeight w:val="240"/>
        </w:trPr>
        <w:tc>
          <w:tcPr>
            <w:tcW w:w="47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966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cs="Arial"/>
                <w:b/>
                <w:bCs/>
                <w:color w:val="000000"/>
                <w:sz w:val="18"/>
                <w:szCs w:val="18"/>
              </w:rPr>
              <w:t>A2. PRIHODI I RASHODI PREMA IZVORIMA FINANCIRANJA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15D03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A051C" w:rsidRPr="00CA051C" w14:paraId="376BF5ED" w14:textId="77777777" w:rsidTr="00CA051C">
        <w:trPr>
          <w:trHeight w:val="300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30B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7071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783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B5A9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12E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E63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2A8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51C" w:rsidRPr="00CA051C" w14:paraId="1F7C8A2B" w14:textId="77777777" w:rsidTr="00CA051C">
        <w:trPr>
          <w:trHeight w:val="690"/>
        </w:trPr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3C6551F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PRIHODI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ABC5FCD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IZVRŠENJE 01.01.-30.06.2024.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7B417A3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IZVORNI PLAN ILI REBALANS ZA 2025.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2FB8BB9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TEKUĆI PLAN ZA 2025.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72C2B4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IZVRŠENJE 01.01.-30.06.2025.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485DC73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E66F974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</w:tr>
      <w:tr w:rsidR="00CA051C" w:rsidRPr="00CA051C" w14:paraId="1E558DBF" w14:textId="77777777" w:rsidTr="00CA051C">
        <w:trPr>
          <w:trHeight w:val="240"/>
        </w:trPr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7CD61D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D2F8D9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4577F7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BC1FFA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C787F9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5C3448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5(4/1)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F28E13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6(4/3)</w:t>
            </w:r>
          </w:p>
        </w:tc>
      </w:tr>
      <w:tr w:rsidR="00CA051C" w:rsidRPr="00CA051C" w14:paraId="5F8F3189" w14:textId="77777777" w:rsidTr="00CA051C">
        <w:trPr>
          <w:trHeight w:val="300"/>
        </w:trPr>
        <w:tc>
          <w:tcPr>
            <w:tcW w:w="24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532B8EC9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UKUPNO PRIHODI</w:t>
            </w:r>
          </w:p>
        </w:tc>
        <w:tc>
          <w:tcPr>
            <w:tcW w:w="50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491189E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5.613.268,59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40E4A821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15.171.125,00</w:t>
            </w:r>
          </w:p>
        </w:tc>
        <w:tc>
          <w:tcPr>
            <w:tcW w:w="44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1F12D6D4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18.851.990,00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30C83884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8.682.369,31</w:t>
            </w:r>
          </w:p>
        </w:tc>
        <w:tc>
          <w:tcPr>
            <w:tcW w:w="32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0C2CEDF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154,68</w:t>
            </w:r>
          </w:p>
        </w:tc>
        <w:tc>
          <w:tcPr>
            <w:tcW w:w="2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32B186D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46,06</w:t>
            </w:r>
          </w:p>
        </w:tc>
      </w:tr>
      <w:tr w:rsidR="00CA051C" w:rsidRPr="00CA051C" w14:paraId="24955510" w14:textId="77777777" w:rsidTr="00CA051C">
        <w:trPr>
          <w:trHeight w:val="300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36C3488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 OPĆI PRIHODI I PRIMICI</w:t>
            </w:r>
          </w:p>
        </w:tc>
        <w:tc>
          <w:tcPr>
            <w:tcW w:w="50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3927FE21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E4CFEB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441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7AD4C4A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F89963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6.572.535,46</w:t>
            </w:r>
          </w:p>
        </w:tc>
        <w:tc>
          <w:tcPr>
            <w:tcW w:w="32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6C54512F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117,09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9BB616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43,35</w:t>
            </w:r>
          </w:p>
        </w:tc>
      </w:tr>
      <w:tr w:rsidR="00CA051C" w:rsidRPr="00CA051C" w14:paraId="604A12DC" w14:textId="77777777" w:rsidTr="00CA051C">
        <w:trPr>
          <w:trHeight w:val="300"/>
        </w:trPr>
        <w:tc>
          <w:tcPr>
            <w:tcW w:w="24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0FECFECA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50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11F732C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5364846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44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5238BB3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6572E54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6.572.535,46</w:t>
            </w:r>
          </w:p>
        </w:tc>
        <w:tc>
          <w:tcPr>
            <w:tcW w:w="32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03D1B1E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117,09</w:t>
            </w:r>
          </w:p>
        </w:tc>
        <w:tc>
          <w:tcPr>
            <w:tcW w:w="2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1EA2A2BE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43,35</w:t>
            </w:r>
          </w:p>
        </w:tc>
      </w:tr>
      <w:tr w:rsidR="00CA051C" w:rsidRPr="00CA051C" w14:paraId="687AB761" w14:textId="77777777" w:rsidTr="00CA051C">
        <w:trPr>
          <w:trHeight w:val="300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4C278D6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 VLASTITI PRIHODI</w:t>
            </w:r>
          </w:p>
        </w:tc>
        <w:tc>
          <w:tcPr>
            <w:tcW w:w="50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03A2675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8630D8F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5B0BED1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3931911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5.047,60</w:t>
            </w:r>
          </w:p>
        </w:tc>
        <w:tc>
          <w:tcPr>
            <w:tcW w:w="32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6D35843B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91EAA5E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50,48</w:t>
            </w:r>
          </w:p>
        </w:tc>
      </w:tr>
      <w:tr w:rsidR="00CA051C" w:rsidRPr="00CA051C" w14:paraId="0777CDFC" w14:textId="77777777" w:rsidTr="00CA051C">
        <w:trPr>
          <w:trHeight w:val="300"/>
        </w:trPr>
        <w:tc>
          <w:tcPr>
            <w:tcW w:w="24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46D9FF45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IZVOR 31 Vlastiti prihodi</w:t>
            </w:r>
          </w:p>
        </w:tc>
        <w:tc>
          <w:tcPr>
            <w:tcW w:w="50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3422DDA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389DEC24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44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1D78FBD2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4561597E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5.047,60</w:t>
            </w:r>
          </w:p>
        </w:tc>
        <w:tc>
          <w:tcPr>
            <w:tcW w:w="32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42B30513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68D67C9F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50,48</w:t>
            </w:r>
          </w:p>
        </w:tc>
      </w:tr>
      <w:tr w:rsidR="00CA051C" w:rsidRPr="00CA051C" w14:paraId="342E9749" w14:textId="77777777" w:rsidTr="00CA051C">
        <w:trPr>
          <w:trHeight w:val="300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A25F771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 NAMJENSKI PRIMICI</w:t>
            </w:r>
          </w:p>
        </w:tc>
        <w:tc>
          <w:tcPr>
            <w:tcW w:w="50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3D927B0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78762C3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5FE49FC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3.680.865,00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0D2F72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2.104.786,25</w:t>
            </w:r>
          </w:p>
        </w:tc>
        <w:tc>
          <w:tcPr>
            <w:tcW w:w="32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185F724D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0B0A82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57,18</w:t>
            </w:r>
          </w:p>
        </w:tc>
      </w:tr>
      <w:tr w:rsidR="00CA051C" w:rsidRPr="00CA051C" w14:paraId="6AA20143" w14:textId="77777777" w:rsidTr="00CA051C">
        <w:trPr>
          <w:trHeight w:val="300"/>
        </w:trPr>
        <w:tc>
          <w:tcPr>
            <w:tcW w:w="24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7A6EA62E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IZVOR 815 Namjenski primici NPOO</w:t>
            </w:r>
          </w:p>
        </w:tc>
        <w:tc>
          <w:tcPr>
            <w:tcW w:w="50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01EA2AAD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0F73DAF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6AA4A88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3.680.865,00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49E114C2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2.104.786,25</w:t>
            </w:r>
          </w:p>
        </w:tc>
        <w:tc>
          <w:tcPr>
            <w:tcW w:w="32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5AE643A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4EBE03BB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57,18</w:t>
            </w:r>
          </w:p>
        </w:tc>
      </w:tr>
      <w:tr w:rsidR="00CA051C" w:rsidRPr="00CA051C" w14:paraId="410E02EC" w14:textId="77777777" w:rsidTr="00CA051C">
        <w:trPr>
          <w:trHeight w:val="300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497E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650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99D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3801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694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F713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80C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51C" w:rsidRPr="00CA051C" w14:paraId="6B6D8100" w14:textId="77777777" w:rsidTr="00CA051C">
        <w:trPr>
          <w:trHeight w:val="720"/>
        </w:trPr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192ED2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RASHODI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CA0CDB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IZVRŠENJE 01.01.-30.06.2024.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00058BF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IZVORNI PLAN ILI REBALANS ZA 2025.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8594F81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TEKUĆI PLAN ZA 2025.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54C09F1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IZVRŠENJE 01.01.-30.06.2025.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126229E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F0AC67D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</w:tr>
      <w:tr w:rsidR="00CA051C" w:rsidRPr="00CA051C" w14:paraId="6B0561BD" w14:textId="77777777" w:rsidTr="00CA051C">
        <w:trPr>
          <w:trHeight w:val="240"/>
        </w:trPr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2FAC3CD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936716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8A965C4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5B1F8E1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7A5A01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7FA54D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5(4/1)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9966DF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6(4/3)</w:t>
            </w:r>
          </w:p>
        </w:tc>
      </w:tr>
      <w:tr w:rsidR="00CA051C" w:rsidRPr="00CA051C" w14:paraId="57AA890E" w14:textId="77777777" w:rsidTr="00CA051C">
        <w:trPr>
          <w:trHeight w:val="300"/>
        </w:trPr>
        <w:tc>
          <w:tcPr>
            <w:tcW w:w="24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488374A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UKUPNO RASHODI</w:t>
            </w:r>
          </w:p>
        </w:tc>
        <w:tc>
          <w:tcPr>
            <w:tcW w:w="50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761F71E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5.613.268,59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2F61841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15.235.879,00</w:t>
            </w:r>
          </w:p>
        </w:tc>
        <w:tc>
          <w:tcPr>
            <w:tcW w:w="44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4B14F97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18.916.744,00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7EB309EB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8.681.932,86</w:t>
            </w:r>
          </w:p>
        </w:tc>
        <w:tc>
          <w:tcPr>
            <w:tcW w:w="32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35906559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154,67</w:t>
            </w:r>
          </w:p>
        </w:tc>
        <w:tc>
          <w:tcPr>
            <w:tcW w:w="2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7F8CCD3D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45,90</w:t>
            </w:r>
          </w:p>
        </w:tc>
      </w:tr>
      <w:tr w:rsidR="00CA051C" w:rsidRPr="00CA051C" w14:paraId="331BF0C7" w14:textId="77777777" w:rsidTr="00CA051C">
        <w:trPr>
          <w:trHeight w:val="300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458CD81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 OPĆI PRIHODI I PRIMICI</w:t>
            </w:r>
          </w:p>
        </w:tc>
        <w:tc>
          <w:tcPr>
            <w:tcW w:w="50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1DD0AB8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9510F7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441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65CB35A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3FD51C7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6.572.535,46</w:t>
            </w:r>
          </w:p>
        </w:tc>
        <w:tc>
          <w:tcPr>
            <w:tcW w:w="32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6DB18C7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117,09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F66BAE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43,35</w:t>
            </w:r>
          </w:p>
        </w:tc>
      </w:tr>
      <w:tr w:rsidR="00CA051C" w:rsidRPr="00CA051C" w14:paraId="152D69BA" w14:textId="77777777" w:rsidTr="00CA051C">
        <w:trPr>
          <w:trHeight w:val="300"/>
        </w:trPr>
        <w:tc>
          <w:tcPr>
            <w:tcW w:w="24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51F0CE1F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50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1E204E3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58652404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44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3B238259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5C4C6274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6.572.535,46</w:t>
            </w:r>
          </w:p>
        </w:tc>
        <w:tc>
          <w:tcPr>
            <w:tcW w:w="32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7969D8F9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117,09</w:t>
            </w:r>
          </w:p>
        </w:tc>
        <w:tc>
          <w:tcPr>
            <w:tcW w:w="2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6CB5CAAE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43,35</w:t>
            </w:r>
          </w:p>
        </w:tc>
      </w:tr>
      <w:tr w:rsidR="00CA051C" w:rsidRPr="00CA051C" w14:paraId="4115BF4B" w14:textId="77777777" w:rsidTr="00CA051C">
        <w:trPr>
          <w:trHeight w:val="300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A3DC96F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 VLASTITI PRIHODI</w:t>
            </w:r>
          </w:p>
        </w:tc>
        <w:tc>
          <w:tcPr>
            <w:tcW w:w="50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7F65580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DEEE0ED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441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0037E2F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B0A720B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4.611,15</w:t>
            </w:r>
          </w:p>
        </w:tc>
        <w:tc>
          <w:tcPr>
            <w:tcW w:w="32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5AC6142B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C00ADB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6,17</w:t>
            </w:r>
          </w:p>
        </w:tc>
      </w:tr>
      <w:tr w:rsidR="00CA051C" w:rsidRPr="00CA051C" w14:paraId="55EF0104" w14:textId="77777777" w:rsidTr="00CA051C">
        <w:trPr>
          <w:trHeight w:val="300"/>
        </w:trPr>
        <w:tc>
          <w:tcPr>
            <w:tcW w:w="24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7A586A7F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IZVOR 31 Vlastiti prihodi</w:t>
            </w:r>
          </w:p>
        </w:tc>
        <w:tc>
          <w:tcPr>
            <w:tcW w:w="50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2CFA8A91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22A29D0B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44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536F639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734CABB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4.611,15</w:t>
            </w:r>
          </w:p>
        </w:tc>
        <w:tc>
          <w:tcPr>
            <w:tcW w:w="32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5F63673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037C6302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6,17</w:t>
            </w:r>
          </w:p>
        </w:tc>
      </w:tr>
      <w:tr w:rsidR="00CA051C" w:rsidRPr="00CA051C" w14:paraId="4E85B3A4" w14:textId="77777777" w:rsidTr="00CA051C">
        <w:trPr>
          <w:trHeight w:val="300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4D06E69F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 NAMJENSKI PRIMICI</w:t>
            </w:r>
          </w:p>
        </w:tc>
        <w:tc>
          <w:tcPr>
            <w:tcW w:w="50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1CCA3862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14E1BA2E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32B0417E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3.680.865,00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2ECD3CE4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2.104.786,25</w:t>
            </w:r>
          </w:p>
        </w:tc>
        <w:tc>
          <w:tcPr>
            <w:tcW w:w="32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noWrap/>
            <w:vAlign w:val="bottom"/>
            <w:hideMark/>
          </w:tcPr>
          <w:p w14:paraId="12A5C09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BD8FD9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57,18</w:t>
            </w:r>
          </w:p>
        </w:tc>
      </w:tr>
      <w:tr w:rsidR="00CA051C" w:rsidRPr="00CA051C" w14:paraId="4BAD28AE" w14:textId="77777777" w:rsidTr="00CA051C">
        <w:trPr>
          <w:trHeight w:val="300"/>
        </w:trPr>
        <w:tc>
          <w:tcPr>
            <w:tcW w:w="24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7A498B7E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IZVOR 815 Namjenski primici NPOO</w:t>
            </w:r>
          </w:p>
        </w:tc>
        <w:tc>
          <w:tcPr>
            <w:tcW w:w="50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727956B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34005A5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0C9757F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3.680.865,00</w:t>
            </w:r>
          </w:p>
        </w:tc>
        <w:tc>
          <w:tcPr>
            <w:tcW w:w="50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2516385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2.104.786,25</w:t>
            </w:r>
          </w:p>
        </w:tc>
        <w:tc>
          <w:tcPr>
            <w:tcW w:w="32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EBF1DE"/>
            <w:noWrap/>
            <w:vAlign w:val="bottom"/>
            <w:hideMark/>
          </w:tcPr>
          <w:p w14:paraId="607CD98B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EBF1DE"/>
            <w:noWrap/>
            <w:vAlign w:val="bottom"/>
            <w:hideMark/>
          </w:tcPr>
          <w:p w14:paraId="30B2853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57,18</w:t>
            </w:r>
          </w:p>
        </w:tc>
      </w:tr>
    </w:tbl>
    <w:p w14:paraId="2FAA744E" w14:textId="77777777" w:rsidR="00CA051C" w:rsidRDefault="00CA051C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p w14:paraId="5F4F4604" w14:textId="4DB18E3C" w:rsidR="003E687E" w:rsidRPr="003B0145" w:rsidRDefault="003E687E" w:rsidP="00F82794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  <w:color w:val="000000" w:themeColor="text1"/>
        </w:rPr>
      </w:pPr>
      <w:r w:rsidRPr="003B0145">
        <w:rPr>
          <w:rFonts w:ascii="Times New Roman" w:hAnsi="Times New Roman"/>
          <w:color w:val="000000" w:themeColor="text1"/>
        </w:rPr>
        <w:lastRenderedPageBreak/>
        <w:t xml:space="preserve">Tablica 4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23"/>
        <w:gridCol w:w="1381"/>
        <w:gridCol w:w="1381"/>
        <w:gridCol w:w="1536"/>
        <w:gridCol w:w="1381"/>
        <w:gridCol w:w="1381"/>
        <w:gridCol w:w="1387"/>
      </w:tblGrid>
      <w:tr w:rsidR="00CA051C" w:rsidRPr="00CA051C" w14:paraId="2A726B5F" w14:textId="77777777" w:rsidTr="00CA051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7465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cs="Arial"/>
                <w:b/>
                <w:bCs/>
                <w:color w:val="000000"/>
                <w:sz w:val="18"/>
                <w:szCs w:val="18"/>
              </w:rPr>
              <w:t>I. OPĆI DIO</w:t>
            </w:r>
          </w:p>
        </w:tc>
      </w:tr>
      <w:tr w:rsidR="00CA051C" w:rsidRPr="00CA051C" w14:paraId="13BB0987" w14:textId="77777777" w:rsidTr="00CA051C">
        <w:trPr>
          <w:trHeight w:val="240"/>
        </w:trPr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DE75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0C78E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448FC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0D771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5F97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04E4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6EF6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51C" w:rsidRPr="00CA051C" w14:paraId="2617EDE7" w14:textId="77777777" w:rsidTr="00CA051C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9420F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cs="Arial"/>
                <w:b/>
                <w:bCs/>
                <w:color w:val="000000"/>
                <w:sz w:val="18"/>
                <w:szCs w:val="18"/>
              </w:rPr>
              <w:t>A3. RASHODI PREMA FUNKCIJSKOJ KLASIFIKACIJI</w:t>
            </w:r>
          </w:p>
        </w:tc>
      </w:tr>
      <w:tr w:rsidR="00CA051C" w:rsidRPr="00CA051C" w14:paraId="6031386B" w14:textId="77777777" w:rsidTr="00CA051C">
        <w:trPr>
          <w:trHeight w:val="300"/>
        </w:trPr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701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EC8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1704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C6B9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91F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1DE2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168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51C" w:rsidRPr="00CA051C" w14:paraId="71360D44" w14:textId="77777777" w:rsidTr="00CA051C">
        <w:trPr>
          <w:trHeight w:val="900"/>
        </w:trPr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B4E58FB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Razred / Skupina / Izvor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7B8758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IZVRŠENJE 01.01.-30.06.2024.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A821F9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IZVORNI PLAN ILI REBALANS ZA 2025.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D032312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TEKUĆI PLAN ZA 2025.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C65585B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IZVRŠENJE 01.01.-30.06.2025.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6FB8DB3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B77E26B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</w:tr>
      <w:tr w:rsidR="00CA051C" w:rsidRPr="00CA051C" w14:paraId="16C5645D" w14:textId="77777777" w:rsidTr="00CA051C">
        <w:trPr>
          <w:trHeight w:val="240"/>
        </w:trPr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1A7E73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15DBFAF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48F77D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EF52FB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4F34A40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1854F86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5(4/1)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2489D3F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6(4/3)</w:t>
            </w:r>
          </w:p>
        </w:tc>
      </w:tr>
      <w:tr w:rsidR="00CA051C" w:rsidRPr="00CA051C" w14:paraId="0102A386" w14:textId="77777777" w:rsidTr="00CA051C">
        <w:trPr>
          <w:trHeight w:val="240"/>
        </w:trPr>
        <w:tc>
          <w:tcPr>
            <w:tcW w:w="210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2DA7FB89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UKUPNO RASHODI</w:t>
            </w:r>
          </w:p>
        </w:tc>
        <w:tc>
          <w:tcPr>
            <w:tcW w:w="474" w:type="pc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20696FA4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5.613.268,59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7ECBB4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15.235.879,00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1FD8437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18.916.744,00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6A1156E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8.681.932,86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CBFF7B3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154,67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B8E669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45,90</w:t>
            </w:r>
          </w:p>
        </w:tc>
      </w:tr>
      <w:tr w:rsidR="00CA051C" w:rsidRPr="00CA051C" w14:paraId="2580A4D4" w14:textId="77777777" w:rsidTr="00CA051C">
        <w:trPr>
          <w:trHeight w:val="300"/>
        </w:trPr>
        <w:tc>
          <w:tcPr>
            <w:tcW w:w="210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5B3D7"/>
            <w:noWrap/>
            <w:vAlign w:val="bottom"/>
            <w:hideMark/>
          </w:tcPr>
          <w:p w14:paraId="5D47F809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01 Opće i javne usluge</w:t>
            </w:r>
          </w:p>
        </w:tc>
        <w:tc>
          <w:tcPr>
            <w:tcW w:w="47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95B3D7"/>
            <w:noWrap/>
            <w:vAlign w:val="bottom"/>
            <w:hideMark/>
          </w:tcPr>
          <w:p w14:paraId="2D035F7E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7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5B3D7"/>
            <w:noWrap/>
            <w:vAlign w:val="bottom"/>
            <w:hideMark/>
          </w:tcPr>
          <w:p w14:paraId="75732B21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15.235.879,00</w:t>
            </w:r>
          </w:p>
        </w:tc>
        <w:tc>
          <w:tcPr>
            <w:tcW w:w="527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95B3D7"/>
            <w:noWrap/>
            <w:vAlign w:val="bottom"/>
            <w:hideMark/>
          </w:tcPr>
          <w:p w14:paraId="5E4A8055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18.916.744,00</w:t>
            </w:r>
          </w:p>
        </w:tc>
        <w:tc>
          <w:tcPr>
            <w:tcW w:w="47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5B3D7"/>
            <w:noWrap/>
            <w:vAlign w:val="bottom"/>
            <w:hideMark/>
          </w:tcPr>
          <w:p w14:paraId="6B2A13B8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8.681.932,86</w:t>
            </w:r>
          </w:p>
        </w:tc>
        <w:tc>
          <w:tcPr>
            <w:tcW w:w="47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95B3D7"/>
            <w:noWrap/>
            <w:vAlign w:val="bottom"/>
            <w:hideMark/>
          </w:tcPr>
          <w:p w14:paraId="484367B0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154,67</w:t>
            </w:r>
          </w:p>
        </w:tc>
        <w:tc>
          <w:tcPr>
            <w:tcW w:w="47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95B3D7"/>
            <w:noWrap/>
            <w:vAlign w:val="bottom"/>
            <w:hideMark/>
          </w:tcPr>
          <w:p w14:paraId="5CEDAFDD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45,90</w:t>
            </w:r>
          </w:p>
        </w:tc>
      </w:tr>
      <w:tr w:rsidR="00CA051C" w:rsidRPr="00CA051C" w14:paraId="5BDD2847" w14:textId="77777777" w:rsidTr="00CA051C">
        <w:trPr>
          <w:trHeight w:val="300"/>
        </w:trPr>
        <w:tc>
          <w:tcPr>
            <w:tcW w:w="2101" w:type="pct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14:paraId="53400FF0" w14:textId="77777777" w:rsidR="00CA051C" w:rsidRPr="00CA051C" w:rsidRDefault="00CA051C" w:rsidP="00CA051C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GLAVA 18505 / 6138 DRŽAVNI URED ZA REVIZIJU</w:t>
            </w:r>
          </w:p>
        </w:tc>
        <w:tc>
          <w:tcPr>
            <w:tcW w:w="47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95B3D7"/>
            <w:noWrap/>
            <w:vAlign w:val="bottom"/>
            <w:hideMark/>
          </w:tcPr>
          <w:p w14:paraId="5BB0497F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14:paraId="150068C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15.235.879,00</w:t>
            </w:r>
          </w:p>
        </w:tc>
        <w:tc>
          <w:tcPr>
            <w:tcW w:w="527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95B3D7"/>
            <w:noWrap/>
            <w:vAlign w:val="bottom"/>
            <w:hideMark/>
          </w:tcPr>
          <w:p w14:paraId="4BC05363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18.916.744,00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14:paraId="2C4BE68A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8.681.932,86</w:t>
            </w:r>
          </w:p>
        </w:tc>
        <w:tc>
          <w:tcPr>
            <w:tcW w:w="47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95B3D7"/>
            <w:noWrap/>
            <w:vAlign w:val="bottom"/>
            <w:hideMark/>
          </w:tcPr>
          <w:p w14:paraId="76D81359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154,67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14:paraId="5A6B27A7" w14:textId="77777777" w:rsidR="00CA051C" w:rsidRPr="00CA051C" w:rsidRDefault="00CA051C" w:rsidP="00CA051C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51C">
              <w:rPr>
                <w:rFonts w:ascii="Calibri" w:hAnsi="Calibri"/>
                <w:color w:val="000000"/>
                <w:sz w:val="18"/>
                <w:szCs w:val="18"/>
              </w:rPr>
              <w:t>45,90</w:t>
            </w:r>
          </w:p>
        </w:tc>
      </w:tr>
    </w:tbl>
    <w:p w14:paraId="67AAAA3E" w14:textId="77777777" w:rsidR="00033129" w:rsidRDefault="00033129" w:rsidP="00F82794">
      <w:pPr>
        <w:widowControl/>
        <w:autoSpaceDE/>
        <w:autoSpaceDN/>
        <w:adjustRightInd/>
        <w:spacing w:after="160" w:line="259" w:lineRule="auto"/>
        <w:jc w:val="left"/>
        <w:rPr>
          <w:rFonts w:cs="Arial"/>
          <w:color w:val="000000" w:themeColor="text1"/>
        </w:rPr>
      </w:pPr>
    </w:p>
    <w:p w14:paraId="6DF7AB1D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p w14:paraId="5DE4702B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p w14:paraId="16820A84" w14:textId="77777777" w:rsidR="00D86DDC" w:rsidRDefault="00D86DDC" w:rsidP="00082DA5">
      <w:pPr>
        <w:pStyle w:val="Naslov2"/>
        <w:numPr>
          <w:ilvl w:val="1"/>
          <w:numId w:val="28"/>
        </w:numPr>
        <w:tabs>
          <w:tab w:val="left" w:pos="993"/>
        </w:tabs>
        <w:rPr>
          <w:rFonts w:ascii="Arial" w:hAnsi="Arial" w:cs="Arial"/>
          <w:b/>
          <w:color w:val="auto"/>
        </w:rPr>
        <w:sectPr w:rsidR="00D86DDC" w:rsidSect="00D86DDC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A41D04B" w14:textId="04C88C69" w:rsidR="006C3A55" w:rsidRPr="000D6EF4" w:rsidRDefault="00082DA5" w:rsidP="00082DA5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</w:t>
      </w:r>
      <w:bookmarkStart w:id="4" w:name="_Toc205813483"/>
      <w:r w:rsidR="006C3A55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Posebni dio </w:t>
      </w:r>
      <w:r w:rsidR="007B55A9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polugodišnjeg </w:t>
      </w:r>
      <w:r w:rsidR="006C3A55" w:rsidRPr="000D6EF4">
        <w:rPr>
          <w:rFonts w:ascii="Times New Roman" w:hAnsi="Times New Roman" w:cs="Times New Roman"/>
          <w:b/>
          <w:color w:val="auto"/>
          <w:sz w:val="24"/>
          <w:szCs w:val="24"/>
        </w:rPr>
        <w:t>izvještaja o izvršenju financijskog plana</w:t>
      </w:r>
      <w:bookmarkEnd w:id="4"/>
    </w:p>
    <w:p w14:paraId="7F56BC55" w14:textId="782B9BFA" w:rsidR="006C3A55" w:rsidRPr="000D6EF4" w:rsidRDefault="006C3A55" w:rsidP="006C3A55">
      <w:pPr>
        <w:pStyle w:val="Odlomakpopisa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5699E5A1" w14:textId="3DFD180A" w:rsidR="006C3A55" w:rsidRPr="000D6EF4" w:rsidRDefault="00D66F59" w:rsidP="002F79C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</w:r>
      <w:r w:rsidR="006C3A55" w:rsidRPr="000D6EF4">
        <w:rPr>
          <w:rFonts w:ascii="Times New Roman" w:hAnsi="Times New Roman"/>
          <w:color w:val="000000" w:themeColor="text1"/>
        </w:rPr>
        <w:t xml:space="preserve">Posebni dio </w:t>
      </w:r>
      <w:r w:rsidR="007B55A9" w:rsidRPr="000D6EF4">
        <w:rPr>
          <w:rFonts w:ascii="Times New Roman" w:hAnsi="Times New Roman"/>
          <w:color w:val="000000" w:themeColor="text1"/>
        </w:rPr>
        <w:t xml:space="preserve">polugodišnjeg </w:t>
      </w:r>
      <w:r w:rsidR="006C3A55" w:rsidRPr="000D6EF4">
        <w:rPr>
          <w:rFonts w:ascii="Times New Roman" w:hAnsi="Times New Roman"/>
          <w:color w:val="000000" w:themeColor="text1"/>
        </w:rPr>
        <w:t>izvještaja o izvršenju financijskog plana</w:t>
      </w:r>
      <w:r w:rsidR="00856FD6" w:rsidRPr="000D6EF4">
        <w:rPr>
          <w:rFonts w:ascii="Times New Roman" w:hAnsi="Times New Roman"/>
          <w:color w:val="000000" w:themeColor="text1"/>
        </w:rPr>
        <w:t xml:space="preserve"> iskazuje se u izvještaju po programskoj klasifikaciji</w:t>
      </w:r>
      <w:r w:rsidR="004C2326" w:rsidRPr="000D6EF4">
        <w:rPr>
          <w:rFonts w:ascii="Times New Roman" w:hAnsi="Times New Roman"/>
          <w:color w:val="000000" w:themeColor="text1"/>
        </w:rPr>
        <w:t>. Izvještaj po programskoj klasifikaciji</w:t>
      </w:r>
      <w:r w:rsidR="006C3A55" w:rsidRPr="000D6EF4">
        <w:rPr>
          <w:rFonts w:ascii="Times New Roman" w:hAnsi="Times New Roman"/>
          <w:color w:val="000000" w:themeColor="text1"/>
        </w:rPr>
        <w:t xml:space="preserve"> sadrži izvršenje rashoda i izdataka iskazanih po izvorima financiranja i ekonomskoj klasifikaciji, raspoređenih u programe koji se sastoje od aktivnosti i projekata</w:t>
      </w:r>
      <w:r w:rsidR="002F24FC" w:rsidRPr="000D6EF4">
        <w:rPr>
          <w:rFonts w:ascii="Times New Roman" w:hAnsi="Times New Roman"/>
          <w:color w:val="000000" w:themeColor="text1"/>
        </w:rPr>
        <w:t xml:space="preserve">. </w:t>
      </w:r>
    </w:p>
    <w:p w14:paraId="45F01EF5" w14:textId="77777777" w:rsidR="006C3A55" w:rsidRPr="000D6EF4" w:rsidRDefault="006C3A55" w:rsidP="006C3A5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ind w:left="360"/>
        <w:rPr>
          <w:rFonts w:ascii="Times New Roman" w:hAnsi="Times New Roman"/>
          <w:color w:val="000000" w:themeColor="text1"/>
        </w:rPr>
      </w:pPr>
    </w:p>
    <w:p w14:paraId="70DF3D2E" w14:textId="4FDCA2EB" w:rsidR="008D18AC" w:rsidRPr="000D6EF4" w:rsidRDefault="00D96D65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U tablici </w:t>
      </w:r>
      <w:r w:rsidR="00AD3FD5" w:rsidRPr="000D6EF4">
        <w:rPr>
          <w:rFonts w:ascii="Times New Roman" w:hAnsi="Times New Roman"/>
          <w:color w:val="000000" w:themeColor="text1"/>
        </w:rPr>
        <w:t>broj 5</w:t>
      </w:r>
      <w:r w:rsidRPr="000D6EF4">
        <w:rPr>
          <w:rFonts w:ascii="Times New Roman" w:hAnsi="Times New Roman"/>
          <w:color w:val="000000" w:themeColor="text1"/>
        </w:rPr>
        <w:t xml:space="preserve"> daju se podaci o </w:t>
      </w:r>
      <w:r w:rsidR="00B5162C">
        <w:rPr>
          <w:rFonts w:ascii="Times New Roman" w:hAnsi="Times New Roman"/>
          <w:color w:val="000000" w:themeColor="text1"/>
        </w:rPr>
        <w:t xml:space="preserve">planiranim </w:t>
      </w:r>
      <w:r w:rsidR="00B127E5" w:rsidRPr="000D6EF4">
        <w:rPr>
          <w:rFonts w:ascii="Times New Roman" w:hAnsi="Times New Roman"/>
          <w:color w:val="000000" w:themeColor="text1"/>
        </w:rPr>
        <w:t xml:space="preserve">rashodima </w:t>
      </w:r>
      <w:r w:rsidR="008A19A8" w:rsidRPr="000D6EF4">
        <w:rPr>
          <w:rFonts w:ascii="Times New Roman" w:hAnsi="Times New Roman"/>
          <w:color w:val="000000" w:themeColor="text1"/>
        </w:rPr>
        <w:t>p</w:t>
      </w:r>
      <w:r w:rsidR="00B5162C">
        <w:rPr>
          <w:rFonts w:ascii="Times New Roman" w:hAnsi="Times New Roman"/>
          <w:color w:val="000000" w:themeColor="text1"/>
        </w:rPr>
        <w:t>rema izvornom planu,</w:t>
      </w:r>
      <w:r w:rsidR="00B127E5" w:rsidRPr="000D6EF4">
        <w:rPr>
          <w:rFonts w:ascii="Times New Roman" w:hAnsi="Times New Roman"/>
          <w:color w:val="000000" w:themeColor="text1"/>
        </w:rPr>
        <w:t xml:space="preserve"> </w:t>
      </w:r>
      <w:r w:rsidR="00B5162C">
        <w:rPr>
          <w:rFonts w:ascii="Times New Roman" w:hAnsi="Times New Roman"/>
          <w:color w:val="000000" w:themeColor="text1"/>
        </w:rPr>
        <w:t>odnosno</w:t>
      </w:r>
      <w:r w:rsidR="00FE7A4A">
        <w:rPr>
          <w:rFonts w:ascii="Times New Roman" w:hAnsi="Times New Roman"/>
          <w:color w:val="000000" w:themeColor="text1"/>
        </w:rPr>
        <w:t xml:space="preserve"> tekućem planu za 202</w:t>
      </w:r>
      <w:r w:rsidR="00F431AC">
        <w:rPr>
          <w:rFonts w:ascii="Times New Roman" w:hAnsi="Times New Roman"/>
          <w:color w:val="000000" w:themeColor="text1"/>
        </w:rPr>
        <w:t>5</w:t>
      </w:r>
      <w:r w:rsidR="00B127E5" w:rsidRPr="000D6EF4">
        <w:rPr>
          <w:rFonts w:ascii="Times New Roman" w:hAnsi="Times New Roman"/>
          <w:color w:val="000000" w:themeColor="text1"/>
        </w:rPr>
        <w:t>. te izvršenim rashodima u prvom polugodištu 202</w:t>
      </w:r>
      <w:r w:rsidR="00F431AC">
        <w:rPr>
          <w:rFonts w:ascii="Times New Roman" w:hAnsi="Times New Roman"/>
          <w:color w:val="000000" w:themeColor="text1"/>
        </w:rPr>
        <w:t>5</w:t>
      </w:r>
      <w:r w:rsidR="00B127E5" w:rsidRPr="000D6EF4">
        <w:rPr>
          <w:rFonts w:ascii="Times New Roman" w:hAnsi="Times New Roman"/>
          <w:color w:val="000000" w:themeColor="text1"/>
        </w:rPr>
        <w:t xml:space="preserve">.  </w:t>
      </w:r>
    </w:p>
    <w:p w14:paraId="38B7E1A3" w14:textId="0E0811E8" w:rsidR="008D18AC" w:rsidRPr="000D6EF4" w:rsidRDefault="008D18AC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0948DE04" w14:textId="0D58A0A0" w:rsidR="00800539" w:rsidRPr="000D6EF4" w:rsidRDefault="008D18AC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>Prema</w:t>
      </w:r>
      <w:r w:rsidR="00D96D65" w:rsidRPr="000D6EF4">
        <w:rPr>
          <w:rFonts w:ascii="Times New Roman" w:hAnsi="Times New Roman"/>
          <w:color w:val="000000" w:themeColor="text1"/>
        </w:rPr>
        <w:t xml:space="preserve"> </w:t>
      </w:r>
      <w:r w:rsidRPr="000D6EF4">
        <w:rPr>
          <w:rFonts w:ascii="Times New Roman" w:hAnsi="Times New Roman"/>
          <w:color w:val="000000" w:themeColor="text1"/>
        </w:rPr>
        <w:t>podac</w:t>
      </w:r>
      <w:r w:rsidR="00D96D65" w:rsidRPr="000D6EF4">
        <w:rPr>
          <w:rFonts w:ascii="Times New Roman" w:hAnsi="Times New Roman"/>
          <w:color w:val="000000" w:themeColor="text1"/>
        </w:rPr>
        <w:t xml:space="preserve">ima </w:t>
      </w:r>
      <w:r w:rsidR="00AD3FD5" w:rsidRPr="000D6EF4">
        <w:rPr>
          <w:rFonts w:ascii="Times New Roman" w:hAnsi="Times New Roman"/>
          <w:color w:val="000000" w:themeColor="text1"/>
        </w:rPr>
        <w:t>navedenim u tablici broj 5</w:t>
      </w:r>
      <w:r w:rsidRPr="000D6EF4">
        <w:rPr>
          <w:rFonts w:ascii="Times New Roman" w:hAnsi="Times New Roman"/>
          <w:color w:val="000000" w:themeColor="text1"/>
        </w:rPr>
        <w:t xml:space="preserve">, izvršeni su rashodi u iznosu </w:t>
      </w:r>
      <w:r w:rsidR="00AD3FD5" w:rsidRPr="000D6EF4">
        <w:rPr>
          <w:rFonts w:ascii="Times New Roman" w:hAnsi="Times New Roman"/>
          <w:color w:val="000000" w:themeColor="text1"/>
        </w:rPr>
        <w:t xml:space="preserve">od </w:t>
      </w:r>
      <w:r w:rsidR="00F431AC">
        <w:rPr>
          <w:rFonts w:ascii="Times New Roman" w:hAnsi="Times New Roman"/>
          <w:color w:val="000000" w:themeColor="text1"/>
        </w:rPr>
        <w:t>8.681.932,86</w:t>
      </w:r>
      <w:r w:rsidR="00FE7A4A">
        <w:rPr>
          <w:rFonts w:ascii="Times New Roman" w:hAnsi="Times New Roman"/>
          <w:color w:val="000000" w:themeColor="text1"/>
        </w:rPr>
        <w:t xml:space="preserve"> eura</w:t>
      </w:r>
      <w:r w:rsidR="00AD3FD5" w:rsidRPr="000D6EF4">
        <w:rPr>
          <w:rFonts w:ascii="Times New Roman" w:hAnsi="Times New Roman"/>
          <w:color w:val="000000" w:themeColor="text1"/>
        </w:rPr>
        <w:t xml:space="preserve">, što </w:t>
      </w:r>
      <w:r w:rsidR="00D96D65" w:rsidRPr="000D6EF4">
        <w:rPr>
          <w:rFonts w:ascii="Times New Roman" w:hAnsi="Times New Roman"/>
          <w:color w:val="000000" w:themeColor="text1"/>
        </w:rPr>
        <w:t xml:space="preserve">čini </w:t>
      </w:r>
      <w:r w:rsidR="00F431AC">
        <w:rPr>
          <w:rFonts w:ascii="Times New Roman" w:hAnsi="Times New Roman"/>
          <w:color w:val="000000" w:themeColor="text1"/>
        </w:rPr>
        <w:t>45,9</w:t>
      </w:r>
      <w:r w:rsidR="00D96D65" w:rsidRPr="000D6EF4">
        <w:rPr>
          <w:rFonts w:ascii="Times New Roman" w:hAnsi="Times New Roman"/>
          <w:color w:val="000000" w:themeColor="text1"/>
        </w:rPr>
        <w:t xml:space="preserve"> %</w:t>
      </w:r>
      <w:r w:rsidRPr="000D6EF4">
        <w:rPr>
          <w:rFonts w:ascii="Times New Roman" w:hAnsi="Times New Roman"/>
          <w:color w:val="000000" w:themeColor="text1"/>
        </w:rPr>
        <w:t xml:space="preserve"> tekućeg plana za 202</w:t>
      </w:r>
      <w:r w:rsidR="00F431AC">
        <w:rPr>
          <w:rFonts w:ascii="Times New Roman" w:hAnsi="Times New Roman"/>
          <w:color w:val="000000" w:themeColor="text1"/>
        </w:rPr>
        <w:t>5</w:t>
      </w:r>
      <w:r w:rsidRPr="000D6EF4">
        <w:rPr>
          <w:rFonts w:ascii="Times New Roman" w:hAnsi="Times New Roman"/>
          <w:color w:val="000000" w:themeColor="text1"/>
        </w:rPr>
        <w:t>.</w:t>
      </w:r>
      <w:r w:rsidR="00800539" w:rsidRPr="000D6EF4">
        <w:rPr>
          <w:rFonts w:ascii="Times New Roman" w:hAnsi="Times New Roman"/>
          <w:color w:val="000000" w:themeColor="text1"/>
        </w:rPr>
        <w:t xml:space="preserve"> </w:t>
      </w:r>
    </w:p>
    <w:p w14:paraId="3B417091" w14:textId="77777777" w:rsidR="00692205" w:rsidRPr="000D6EF4" w:rsidRDefault="00692205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F9F1CEF" w14:textId="3FE265A9" w:rsidR="00800539" w:rsidRPr="000D6EF4" w:rsidRDefault="008D18AC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 </w:t>
      </w:r>
      <w:r w:rsidR="00D96D65" w:rsidRPr="000D6EF4">
        <w:rPr>
          <w:rFonts w:ascii="Times New Roman" w:hAnsi="Times New Roman"/>
          <w:color w:val="000000" w:themeColor="text1"/>
        </w:rPr>
        <w:t xml:space="preserve">Navedeni podaci se odnose na </w:t>
      </w:r>
      <w:r w:rsidR="00B5162C">
        <w:rPr>
          <w:rFonts w:ascii="Times New Roman" w:hAnsi="Times New Roman"/>
          <w:color w:val="000000" w:themeColor="text1"/>
        </w:rPr>
        <w:t>Program 220</w:t>
      </w:r>
      <w:r w:rsidR="00800539" w:rsidRPr="000D6EF4">
        <w:rPr>
          <w:rFonts w:ascii="Times New Roman" w:hAnsi="Times New Roman"/>
          <w:color w:val="000000" w:themeColor="text1"/>
        </w:rPr>
        <w:t xml:space="preserve">8, Djelovanje Državnog ureda za reviziju te Aktivnost </w:t>
      </w:r>
      <w:r w:rsidR="00B5162C">
        <w:rPr>
          <w:rFonts w:ascii="Times New Roman" w:hAnsi="Times New Roman"/>
          <w:color w:val="000000" w:themeColor="text1"/>
        </w:rPr>
        <w:t>A</w:t>
      </w:r>
      <w:r w:rsidR="00800539" w:rsidRPr="000D6EF4">
        <w:rPr>
          <w:rFonts w:ascii="Times New Roman" w:hAnsi="Times New Roman"/>
          <w:color w:val="000000" w:themeColor="text1"/>
        </w:rPr>
        <w:t>665000 Administracija i upravljanje</w:t>
      </w:r>
      <w:r w:rsidR="00446521" w:rsidRPr="000D6EF4">
        <w:rPr>
          <w:rFonts w:ascii="Times New Roman" w:hAnsi="Times New Roman"/>
          <w:color w:val="000000" w:themeColor="text1"/>
        </w:rPr>
        <w:t>,</w:t>
      </w:r>
      <w:r w:rsidR="00800539" w:rsidRPr="000D6EF4">
        <w:rPr>
          <w:rFonts w:ascii="Times New Roman" w:hAnsi="Times New Roman"/>
          <w:color w:val="000000" w:themeColor="text1"/>
        </w:rPr>
        <w:t xml:space="preserve"> kao i na projekt</w:t>
      </w:r>
      <w:r w:rsidR="006A79F1" w:rsidRPr="000D6EF4">
        <w:rPr>
          <w:rFonts w:ascii="Times New Roman" w:hAnsi="Times New Roman"/>
          <w:color w:val="000000" w:themeColor="text1"/>
        </w:rPr>
        <w:t>e</w:t>
      </w:r>
      <w:r w:rsidR="00800539" w:rsidRPr="000D6EF4">
        <w:rPr>
          <w:rFonts w:ascii="Times New Roman" w:hAnsi="Times New Roman"/>
          <w:color w:val="000000" w:themeColor="text1"/>
        </w:rPr>
        <w:t xml:space="preserve"> K665</w:t>
      </w:r>
      <w:r w:rsidR="001E76A1" w:rsidRPr="000D6EF4">
        <w:rPr>
          <w:rFonts w:ascii="Times New Roman" w:hAnsi="Times New Roman"/>
          <w:color w:val="000000" w:themeColor="text1"/>
        </w:rPr>
        <w:t>001 Informatizacija te K665002 O</w:t>
      </w:r>
      <w:r w:rsidR="00800539" w:rsidRPr="000D6EF4">
        <w:rPr>
          <w:rFonts w:ascii="Times New Roman" w:hAnsi="Times New Roman"/>
          <w:color w:val="000000" w:themeColor="text1"/>
        </w:rPr>
        <w:t xml:space="preserve">bnova voznog parka. </w:t>
      </w:r>
    </w:p>
    <w:p w14:paraId="66A39B17" w14:textId="77DFEEB9" w:rsidR="008D18AC" w:rsidRPr="000D6EF4" w:rsidRDefault="008D18AC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3EBDD68" w14:textId="77777777" w:rsidR="008D18AC" w:rsidRDefault="008D18AC" w:rsidP="00B127E5">
      <w:pPr>
        <w:spacing w:line="276" w:lineRule="auto"/>
        <w:ind w:firstLine="709"/>
        <w:rPr>
          <w:rFonts w:cs="Arial"/>
          <w:color w:val="000000" w:themeColor="text1"/>
        </w:rPr>
        <w:sectPr w:rsidR="008D18AC" w:rsidSect="00D86DDC"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4321437" w14:textId="36517CDB" w:rsidR="003E687E" w:rsidRPr="003B0145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3B0145">
        <w:rPr>
          <w:rFonts w:ascii="Times New Roman" w:hAnsi="Times New Roman"/>
          <w:color w:val="000000" w:themeColor="text1"/>
        </w:rPr>
        <w:lastRenderedPageBreak/>
        <w:t xml:space="preserve">Tablica 5 </w:t>
      </w:r>
    </w:p>
    <w:p w14:paraId="6F2FB898" w14:textId="3F1F2C9B" w:rsidR="00AD44F0" w:rsidRDefault="00AD44F0" w:rsidP="003E687E">
      <w:pPr>
        <w:spacing w:line="276" w:lineRule="auto"/>
        <w:rPr>
          <w:rFonts w:cs="Arial"/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07"/>
        <w:gridCol w:w="1705"/>
        <w:gridCol w:w="1824"/>
        <w:gridCol w:w="1705"/>
        <w:gridCol w:w="1329"/>
      </w:tblGrid>
      <w:tr w:rsidR="009275AA" w:rsidRPr="009275AA" w14:paraId="3786FB42" w14:textId="77777777" w:rsidTr="009275AA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958F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cs="Arial"/>
                <w:b/>
                <w:bCs/>
                <w:color w:val="000000"/>
                <w:sz w:val="18"/>
                <w:szCs w:val="18"/>
              </w:rPr>
              <w:t>II. POSEBNI DIO</w:t>
            </w:r>
          </w:p>
        </w:tc>
      </w:tr>
      <w:tr w:rsidR="009275AA" w:rsidRPr="009275AA" w14:paraId="58F09715" w14:textId="77777777" w:rsidTr="009275AA">
        <w:trPr>
          <w:trHeight w:val="240"/>
        </w:trPr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1F2C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D54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E13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633E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209D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330CAA18" w14:textId="77777777" w:rsidTr="009275AA">
        <w:trPr>
          <w:trHeight w:val="660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366092"/>
            <w:vAlign w:val="center"/>
            <w:hideMark/>
          </w:tcPr>
          <w:p w14:paraId="20E0E4E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ŠIFRA/NAZIV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EB98D4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IZVORNI PLAN ILI REBALANS ZA 2025.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F6E2BE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TEKUĆI PLAN ZA 2025.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096CC2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IZVRŠENJE 01.01.-30.06.2025.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421E2F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</w:tr>
      <w:tr w:rsidR="009275AA" w:rsidRPr="009275AA" w14:paraId="0647B5CC" w14:textId="77777777" w:rsidTr="009275AA">
        <w:trPr>
          <w:trHeight w:val="240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07E6337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550059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9F22FC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B20475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105E21E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4(3/2)</w:t>
            </w:r>
          </w:p>
        </w:tc>
      </w:tr>
      <w:tr w:rsidR="009275AA" w:rsidRPr="009275AA" w14:paraId="6AD09542" w14:textId="77777777" w:rsidTr="009275AA">
        <w:trPr>
          <w:trHeight w:val="300"/>
        </w:trPr>
        <w:tc>
          <w:tcPr>
            <w:tcW w:w="27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081617E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RAZDJEL 185 DRŽAVNI URED ZA REVIZIJU</w:t>
            </w:r>
          </w:p>
        </w:tc>
        <w:tc>
          <w:tcPr>
            <w:tcW w:w="58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529F7C4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15.235.879,00</w:t>
            </w:r>
          </w:p>
        </w:tc>
        <w:tc>
          <w:tcPr>
            <w:tcW w:w="6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4B70036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18.916.744,00</w:t>
            </w:r>
          </w:p>
        </w:tc>
        <w:tc>
          <w:tcPr>
            <w:tcW w:w="58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233EEB5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8.681.932,86</w:t>
            </w:r>
          </w:p>
        </w:tc>
        <w:tc>
          <w:tcPr>
            <w:tcW w:w="45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3FD85F6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45,90</w:t>
            </w:r>
          </w:p>
        </w:tc>
      </w:tr>
      <w:tr w:rsidR="009275AA" w:rsidRPr="009275AA" w14:paraId="10F7A953" w14:textId="77777777" w:rsidTr="009275AA">
        <w:trPr>
          <w:trHeight w:val="300"/>
        </w:trPr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EFAF092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GLAVA 18505 / 6138 DRŽAVNI URED ZA REVIZIJU</w:t>
            </w:r>
          </w:p>
        </w:tc>
        <w:tc>
          <w:tcPr>
            <w:tcW w:w="58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5BEC0AF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15.235.879,00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096CD41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18.916.744,00</w:t>
            </w:r>
          </w:p>
        </w:tc>
        <w:tc>
          <w:tcPr>
            <w:tcW w:w="58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2F101DB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8.681.932,86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851B0C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45,90</w:t>
            </w:r>
          </w:p>
        </w:tc>
      </w:tr>
      <w:tr w:rsidR="009275AA" w:rsidRPr="009275AA" w14:paraId="56CB02E6" w14:textId="77777777" w:rsidTr="009275AA">
        <w:trPr>
          <w:trHeight w:val="300"/>
        </w:trPr>
        <w:tc>
          <w:tcPr>
            <w:tcW w:w="27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08277F44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22 FINANCIJSKI I FISKALNI SUSTAV</w:t>
            </w:r>
          </w:p>
        </w:tc>
        <w:tc>
          <w:tcPr>
            <w:tcW w:w="58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6E4A0A5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15.235.879,00</w:t>
            </w:r>
          </w:p>
        </w:tc>
        <w:tc>
          <w:tcPr>
            <w:tcW w:w="6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297AFBF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18.916.744,00</w:t>
            </w:r>
          </w:p>
        </w:tc>
        <w:tc>
          <w:tcPr>
            <w:tcW w:w="58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6E20856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8.681.932,86</w:t>
            </w:r>
          </w:p>
        </w:tc>
        <w:tc>
          <w:tcPr>
            <w:tcW w:w="45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70AA780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45,90</w:t>
            </w:r>
          </w:p>
        </w:tc>
      </w:tr>
      <w:tr w:rsidR="009275AA" w:rsidRPr="009275AA" w14:paraId="301D442E" w14:textId="77777777" w:rsidTr="009275AA">
        <w:trPr>
          <w:trHeight w:val="300"/>
        </w:trPr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53B1C7A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2208 DJELOVANJE DRŽAVNOG UREDA ZA REVIZIJU</w:t>
            </w:r>
          </w:p>
        </w:tc>
        <w:tc>
          <w:tcPr>
            <w:tcW w:w="58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07C055E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15.235.879,00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8AB5F3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18.916.744,00</w:t>
            </w:r>
          </w:p>
        </w:tc>
        <w:tc>
          <w:tcPr>
            <w:tcW w:w="58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6171CAC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8.681.932,86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657E0F4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45,90</w:t>
            </w:r>
          </w:p>
        </w:tc>
      </w:tr>
      <w:tr w:rsidR="009275AA" w:rsidRPr="009275AA" w14:paraId="7FFB7E2C" w14:textId="77777777" w:rsidTr="009275AA">
        <w:trPr>
          <w:trHeight w:val="300"/>
        </w:trPr>
        <w:tc>
          <w:tcPr>
            <w:tcW w:w="27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4D79B"/>
            <w:vAlign w:val="bottom"/>
            <w:hideMark/>
          </w:tcPr>
          <w:p w14:paraId="6DCD5853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OPĆI PRIHODI I PRIMICI</w:t>
            </w:r>
          </w:p>
        </w:tc>
        <w:tc>
          <w:tcPr>
            <w:tcW w:w="58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4D79B"/>
            <w:vAlign w:val="bottom"/>
            <w:hideMark/>
          </w:tcPr>
          <w:p w14:paraId="79C24A2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6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4D79B"/>
            <w:vAlign w:val="bottom"/>
            <w:hideMark/>
          </w:tcPr>
          <w:p w14:paraId="2DA3D0D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15.161.125,00</w:t>
            </w:r>
          </w:p>
        </w:tc>
        <w:tc>
          <w:tcPr>
            <w:tcW w:w="58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4D79B"/>
            <w:vAlign w:val="bottom"/>
            <w:hideMark/>
          </w:tcPr>
          <w:p w14:paraId="008FF97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6.572.535,46</w:t>
            </w:r>
          </w:p>
        </w:tc>
        <w:tc>
          <w:tcPr>
            <w:tcW w:w="45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4D79B"/>
            <w:vAlign w:val="bottom"/>
            <w:hideMark/>
          </w:tcPr>
          <w:p w14:paraId="2E61FB8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43,35</w:t>
            </w:r>
          </w:p>
        </w:tc>
      </w:tr>
      <w:tr w:rsidR="009275AA" w:rsidRPr="009275AA" w14:paraId="2BEC1B83" w14:textId="77777777" w:rsidTr="009275AA">
        <w:trPr>
          <w:trHeight w:val="300"/>
        </w:trPr>
        <w:tc>
          <w:tcPr>
            <w:tcW w:w="2748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vAlign w:val="bottom"/>
            <w:hideMark/>
          </w:tcPr>
          <w:p w14:paraId="6E246DA8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VLASTITI PRIHODI</w:t>
            </w:r>
          </w:p>
        </w:tc>
        <w:tc>
          <w:tcPr>
            <w:tcW w:w="58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vAlign w:val="bottom"/>
            <w:hideMark/>
          </w:tcPr>
          <w:p w14:paraId="068FBE7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vAlign w:val="bottom"/>
            <w:hideMark/>
          </w:tcPr>
          <w:p w14:paraId="5389CAF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58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4D79B"/>
            <w:vAlign w:val="bottom"/>
            <w:hideMark/>
          </w:tcPr>
          <w:p w14:paraId="683D593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4.611,15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vAlign w:val="bottom"/>
            <w:hideMark/>
          </w:tcPr>
          <w:p w14:paraId="1494CF9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6,17</w:t>
            </w:r>
          </w:p>
        </w:tc>
      </w:tr>
      <w:tr w:rsidR="009275AA" w:rsidRPr="009275AA" w14:paraId="5566315B" w14:textId="77777777" w:rsidTr="009275AA">
        <w:trPr>
          <w:trHeight w:val="300"/>
        </w:trPr>
        <w:tc>
          <w:tcPr>
            <w:tcW w:w="274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4D79B"/>
            <w:vAlign w:val="bottom"/>
            <w:hideMark/>
          </w:tcPr>
          <w:p w14:paraId="1BE833A7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 NAMJENSKI PRIMICI</w:t>
            </w:r>
          </w:p>
        </w:tc>
        <w:tc>
          <w:tcPr>
            <w:tcW w:w="58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4D79B"/>
            <w:vAlign w:val="bottom"/>
            <w:hideMark/>
          </w:tcPr>
          <w:p w14:paraId="361256F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4D79B"/>
            <w:vAlign w:val="bottom"/>
            <w:hideMark/>
          </w:tcPr>
          <w:p w14:paraId="789E747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3.680.865,00</w:t>
            </w:r>
          </w:p>
        </w:tc>
        <w:tc>
          <w:tcPr>
            <w:tcW w:w="58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4D79B"/>
            <w:vAlign w:val="bottom"/>
            <w:hideMark/>
          </w:tcPr>
          <w:p w14:paraId="71E7621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2.104.786,25</w:t>
            </w:r>
          </w:p>
        </w:tc>
        <w:tc>
          <w:tcPr>
            <w:tcW w:w="45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4D79B"/>
            <w:vAlign w:val="bottom"/>
            <w:hideMark/>
          </w:tcPr>
          <w:p w14:paraId="54AB945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57,18</w:t>
            </w:r>
          </w:p>
        </w:tc>
      </w:tr>
    </w:tbl>
    <w:p w14:paraId="29FEFE3E" w14:textId="77777777" w:rsidR="009275AA" w:rsidRDefault="009275AA" w:rsidP="003E687E">
      <w:pPr>
        <w:spacing w:line="276" w:lineRule="auto"/>
        <w:rPr>
          <w:rFonts w:cs="Arial"/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28"/>
        <w:gridCol w:w="1701"/>
        <w:gridCol w:w="1817"/>
        <w:gridCol w:w="1698"/>
        <w:gridCol w:w="1316"/>
      </w:tblGrid>
      <w:tr w:rsidR="009275AA" w:rsidRPr="009275AA" w14:paraId="44EEBD9D" w14:textId="77777777" w:rsidTr="009275AA">
        <w:trPr>
          <w:trHeight w:val="720"/>
          <w:tblHeader/>
        </w:trPr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366092"/>
            <w:vAlign w:val="center"/>
            <w:hideMark/>
          </w:tcPr>
          <w:p w14:paraId="75D9572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ŠIFRA/NAZIV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DF1EE4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IZVORNI PLAN ILI REBALANS ZA 2025.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54E012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TEKUĆI PLAN ZA 2025.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C8F820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IZVRŠENJE 01.01.-30.06.2025.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787BEAE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INDEKS</w:t>
            </w:r>
          </w:p>
        </w:tc>
      </w:tr>
      <w:tr w:rsidR="009275AA" w:rsidRPr="009275AA" w14:paraId="1364C85A" w14:textId="77777777" w:rsidTr="009275AA">
        <w:trPr>
          <w:trHeight w:val="240"/>
          <w:tblHeader/>
        </w:trPr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66092"/>
            <w:vAlign w:val="center"/>
            <w:hideMark/>
          </w:tcPr>
          <w:p w14:paraId="15ECFDE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3FD4BCB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5F597F3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07734C8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D4BE38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4(3/2)</w:t>
            </w:r>
          </w:p>
        </w:tc>
      </w:tr>
      <w:tr w:rsidR="009275AA" w:rsidRPr="009275AA" w14:paraId="15EC93DA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1C66E68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RAZDJEL 185 DRŽAVNI URED ZA REVIZIJU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32A7C8D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15.235.879,00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69D02E6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18.916.744,00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7291FB6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8.681.932,86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6566057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45,90</w:t>
            </w:r>
          </w:p>
        </w:tc>
      </w:tr>
      <w:tr w:rsidR="009275AA" w:rsidRPr="009275AA" w14:paraId="46BA52C8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FF0E212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GLAVA 18505 / 6138 DRŽAVNI URED ZA REVIZIJU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471D982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15.235.879,00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562817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18.916.744,00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3F0E34C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8.681.932,86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F0CBCF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45,90</w:t>
            </w:r>
          </w:p>
        </w:tc>
      </w:tr>
      <w:tr w:rsidR="009275AA" w:rsidRPr="009275AA" w14:paraId="3882DCA9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75069094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 FINANCIJSKI I FISKALNI SUSTAV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17E57A6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15.235.879,00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59946B0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18.916.744,00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2DDB91B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8.681.932,86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5B71D19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45,90</w:t>
            </w:r>
          </w:p>
        </w:tc>
      </w:tr>
      <w:tr w:rsidR="009275AA" w:rsidRPr="009275AA" w14:paraId="5DD179BC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0F57FF76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2208 DJELOVANJE DRŽAVNOG UREDA ZA REVIZIJU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3DF010F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15.235.879,00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DC75E9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18.916.744,00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2484D40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8.681.932,86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6C6A5C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45,90</w:t>
            </w:r>
          </w:p>
        </w:tc>
      </w:tr>
      <w:tr w:rsidR="009275AA" w:rsidRPr="009275AA" w14:paraId="697EE7E1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vAlign w:val="bottom"/>
            <w:hideMark/>
          </w:tcPr>
          <w:p w14:paraId="483809F9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A665000 ADMINISTRACIJA I UPRAVLJANJE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28E365C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14.656.429,00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noWrap/>
            <w:vAlign w:val="bottom"/>
            <w:hideMark/>
          </w:tcPr>
          <w:p w14:paraId="36C478B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18.337.294,00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2A57836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8.503.845,88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noWrap/>
            <w:vAlign w:val="bottom"/>
            <w:hideMark/>
          </w:tcPr>
          <w:p w14:paraId="7A59FE5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46,37</w:t>
            </w:r>
          </w:p>
        </w:tc>
      </w:tr>
      <w:tr w:rsidR="009275AA" w:rsidRPr="009275AA" w14:paraId="7B37ED3A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bottom"/>
            <w:hideMark/>
          </w:tcPr>
          <w:p w14:paraId="44929D3F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8E4BC"/>
            <w:noWrap/>
            <w:vAlign w:val="bottom"/>
            <w:hideMark/>
          </w:tcPr>
          <w:p w14:paraId="47A7530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14.581.675,00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7929F96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14.581.675,00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8E4BC"/>
            <w:noWrap/>
            <w:vAlign w:val="bottom"/>
            <w:hideMark/>
          </w:tcPr>
          <w:p w14:paraId="5A51E2E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6.394.448,48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27A5C6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43,85</w:t>
            </w:r>
          </w:p>
        </w:tc>
      </w:tr>
      <w:tr w:rsidR="009275AA" w:rsidRPr="009275AA" w14:paraId="6A735EBC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2B94B60B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Rashodi poslovanja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0318941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13.326.875,00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60F63D3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13.326.875,00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6197B21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6.380.434,48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1398DD6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47,88</w:t>
            </w:r>
          </w:p>
        </w:tc>
      </w:tr>
      <w:tr w:rsidR="009275AA" w:rsidRPr="009275AA" w14:paraId="3A9DC018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67063EB7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Rashodi za zaposlene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5A0EC5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11.864.025,00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996A03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11.864.025,00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28E22A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5.776.227,39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1D3EFA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48,69</w:t>
            </w:r>
          </w:p>
        </w:tc>
      </w:tr>
      <w:tr w:rsidR="009275AA" w:rsidRPr="009275AA" w14:paraId="1A1D902D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0DF3E2C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311 Plaće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F610C9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92C678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8B7C4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4.825.638,12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D2AB2E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48,23</w:t>
            </w:r>
          </w:p>
        </w:tc>
      </w:tr>
      <w:tr w:rsidR="009275AA" w:rsidRPr="009275AA" w14:paraId="3216287D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0BC6D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3111 Plaće za redovni rad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996A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9.975.000,00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BA9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9.975.000,00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D060DD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4.806.125,07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B22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48,18</w:t>
            </w:r>
          </w:p>
        </w:tc>
      </w:tr>
      <w:tr w:rsidR="009275AA" w:rsidRPr="009275AA" w14:paraId="5FE90A07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71C0979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3113 Plaće za prekovremeni rad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9A4141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6A290F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5A1185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19.513,05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02ED68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65,04</w:t>
            </w:r>
          </w:p>
        </w:tc>
      </w:tr>
      <w:tr w:rsidR="009275AA" w:rsidRPr="009275AA" w14:paraId="37FC91DE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9A98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312 Ostali rashodi za zaposlene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26169D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208.200,00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7F3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208.200,00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5EC96C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158.729,20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837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76,24</w:t>
            </w:r>
          </w:p>
        </w:tc>
      </w:tr>
      <w:tr w:rsidR="009275AA" w:rsidRPr="009275AA" w14:paraId="48D11D24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F74C93D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3121 Ostali rashodi za zaposlene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E591E5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208.200,00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BEE197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208.200,00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853E20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158.729,20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513848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76,24</w:t>
            </w:r>
          </w:p>
        </w:tc>
      </w:tr>
      <w:tr w:rsidR="009275AA" w:rsidRPr="009275AA" w14:paraId="2CA0FFE0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DAF4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313 Doprinosi na plaće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A77733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1.650.825,00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139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1.650.825,00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97C4EB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791.860,07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C24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47,97</w:t>
            </w:r>
          </w:p>
        </w:tc>
      </w:tr>
      <w:tr w:rsidR="009275AA" w:rsidRPr="009275AA" w14:paraId="72D3680E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785054C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29150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1.650.825,00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419181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1.650.825,00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1BD328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791.860,07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248EDB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47,97</w:t>
            </w:r>
          </w:p>
        </w:tc>
      </w:tr>
      <w:tr w:rsidR="009275AA" w:rsidRPr="009275AA" w14:paraId="61B3E79A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334BC950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D76CF0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1.451.700,00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1F094D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1.451.700,00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58A9B3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598.699,55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170DBF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41,24</w:t>
            </w:r>
          </w:p>
        </w:tc>
      </w:tr>
      <w:tr w:rsidR="009275AA" w:rsidRPr="009275AA" w14:paraId="27A27794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DC8DA5C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321 Naknade troškova zaposlenima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6DD17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366.000,00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908A39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366.000,00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B795D0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154.094,50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9F3C39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42,10</w:t>
            </w:r>
          </w:p>
        </w:tc>
      </w:tr>
      <w:tr w:rsidR="009275AA" w:rsidRPr="009275AA" w14:paraId="75ABA100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243CE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3211 Službena putovanja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38003E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5D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D7A3E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51.225,48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822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42,69</w:t>
            </w:r>
          </w:p>
        </w:tc>
      </w:tr>
      <w:tr w:rsidR="009275AA" w:rsidRPr="009275AA" w14:paraId="61B2B702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44C7C01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3212 Naknade za prijevoz za rad na terenu i odvojeni život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3E07B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191.000,00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7BA805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191.000,00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8D9B44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94.142,24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2E54C7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49,29</w:t>
            </w:r>
          </w:p>
        </w:tc>
      </w:tr>
      <w:tr w:rsidR="009275AA" w:rsidRPr="009275AA" w14:paraId="7BE925B4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3C2D6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3213 Stručno usavršavanje zaposlenika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F64FE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1C2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F6C57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8.726,78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14E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15,87</w:t>
            </w:r>
          </w:p>
        </w:tc>
      </w:tr>
      <w:tr w:rsidR="009275AA" w:rsidRPr="009275AA" w14:paraId="330F2C60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A585C48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322 Rashodi za materijal i energiju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D9139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286.650,00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4D1751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286.650,00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8639F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57.539,25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26B8D0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20,07</w:t>
            </w:r>
          </w:p>
        </w:tc>
      </w:tr>
      <w:tr w:rsidR="009275AA" w:rsidRPr="009275AA" w14:paraId="0C9C6352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633FE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A57E4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83.000,00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07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83.000,00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E48926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15.194,40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3CD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18,31</w:t>
            </w:r>
          </w:p>
        </w:tc>
      </w:tr>
      <w:tr w:rsidR="009275AA" w:rsidRPr="009275AA" w14:paraId="3979B30E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69AF863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237CAC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190.000,00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16A867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190.000,00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EB44A3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38.507,94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590A79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20,27</w:t>
            </w:r>
          </w:p>
        </w:tc>
      </w:tr>
      <w:tr w:rsidR="009275AA" w:rsidRPr="009275AA" w14:paraId="5AD6EA4F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6F535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89B2E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B1D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430887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125,95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B3F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5,04</w:t>
            </w:r>
          </w:p>
        </w:tc>
      </w:tr>
      <w:tr w:rsidR="009275AA" w:rsidRPr="009275AA" w14:paraId="7834B2CA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1E7B6AA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3225 Sitni inventar i </w:t>
            </w:r>
            <w:proofErr w:type="spellStart"/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autogume</w:t>
            </w:r>
            <w:proofErr w:type="spellEnd"/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5742B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BA65D3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52DA7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1.710,96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D93551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21,39</w:t>
            </w:r>
          </w:p>
        </w:tc>
      </w:tr>
      <w:tr w:rsidR="009275AA" w:rsidRPr="009275AA" w14:paraId="64C553E5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BE240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3227 Službena radna i zaštitna odjeća i obuća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AE3764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3.150,00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A6F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3.150,00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DEBF5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D2A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63,49</w:t>
            </w:r>
          </w:p>
        </w:tc>
      </w:tr>
      <w:tr w:rsidR="009275AA" w:rsidRPr="009275AA" w14:paraId="37DB3D41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1306D9C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 Rashodi za usluge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9E99EF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703.550,00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28514E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703.550,00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6806BD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356.320,49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7B5E33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50,65</w:t>
            </w:r>
          </w:p>
        </w:tc>
      </w:tr>
      <w:tr w:rsidR="009275AA" w:rsidRPr="009275AA" w14:paraId="074F5289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9B2E3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E0AB3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160.000,00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6DD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160.000,00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322C90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59.458,86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3D8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37,16</w:t>
            </w:r>
          </w:p>
        </w:tc>
      </w:tr>
      <w:tr w:rsidR="009275AA" w:rsidRPr="009275AA" w14:paraId="2DC10E3E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91E0EFD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131C2B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D08F42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B8A483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15.642,91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3004E1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26,07</w:t>
            </w:r>
          </w:p>
        </w:tc>
      </w:tr>
      <w:tr w:rsidR="009275AA" w:rsidRPr="009275AA" w14:paraId="0E47DDDC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C2F59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FC1467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3AF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117F99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4.566,31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B46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53,72</w:t>
            </w:r>
          </w:p>
        </w:tc>
      </w:tr>
      <w:tr w:rsidR="009275AA" w:rsidRPr="009275AA" w14:paraId="379CCB77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616F4B2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3234 Komunalne usluge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9B63E3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F7D66A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8D8B22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23.203,36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C37113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43,78</w:t>
            </w:r>
          </w:p>
        </w:tc>
      </w:tr>
      <w:tr w:rsidR="009275AA" w:rsidRPr="009275AA" w14:paraId="23C33651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67591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548ED4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67.250,00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A01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67.250,00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E0C63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138.518,90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8A4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205,98</w:t>
            </w:r>
          </w:p>
        </w:tc>
      </w:tr>
      <w:tr w:rsidR="009275AA" w:rsidRPr="009275AA" w14:paraId="2EB3B5AE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3077774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3236 Zdravstvene i veterinarske usluge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7E4F3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27.800,00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8B0F18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27.800,00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72EA30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4.277,82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3304AD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15,39</w:t>
            </w:r>
          </w:p>
        </w:tc>
      </w:tr>
      <w:tr w:rsidR="009275AA" w:rsidRPr="009275AA" w14:paraId="7DF8BA85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DA80E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13504B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B6D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89B9A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17.409,67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54C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43,52</w:t>
            </w:r>
          </w:p>
        </w:tc>
      </w:tr>
      <w:tr w:rsidR="009275AA" w:rsidRPr="009275AA" w14:paraId="53F91607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A188B4F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AA52D7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287.000,00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DCD166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287.000,00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E22D4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93.242,66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2F0339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32,49</w:t>
            </w:r>
          </w:p>
        </w:tc>
      </w:tr>
      <w:tr w:rsidR="009275AA" w:rsidRPr="009275AA" w14:paraId="2FBE125E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FE63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329 Ostali nespomenuti rashodi poslovanja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01DF6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95.500,00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382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95.500,00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14BF44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30.745,31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4C2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32,19</w:t>
            </w:r>
          </w:p>
        </w:tc>
      </w:tr>
      <w:tr w:rsidR="009275AA" w:rsidRPr="009275AA" w14:paraId="5F4ECB7E" w14:textId="77777777" w:rsidTr="009275AA">
        <w:trPr>
          <w:trHeight w:val="246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9D35B58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64057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432F03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137229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9.158,74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B379B5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36,63</w:t>
            </w:r>
          </w:p>
        </w:tc>
      </w:tr>
      <w:tr w:rsidR="009275AA" w:rsidRPr="009275AA" w14:paraId="0C843DD8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18E3E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41AC8D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1A8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9E05DC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273,60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FE8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10,13</w:t>
            </w:r>
          </w:p>
        </w:tc>
      </w:tr>
      <w:tr w:rsidR="009275AA" w:rsidRPr="009275AA" w14:paraId="3A6E1C2B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8453A0C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3293 Reprezentacija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D0A92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9F5883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B76AFE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6.593,23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346B3D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16,48</w:t>
            </w:r>
          </w:p>
        </w:tc>
      </w:tr>
      <w:tr w:rsidR="009275AA" w:rsidRPr="009275AA" w14:paraId="4F141E43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B6807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3294 Članarine i norme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B12962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410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84372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2.488,17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022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82,94</w:t>
            </w:r>
          </w:p>
        </w:tc>
      </w:tr>
      <w:tr w:rsidR="009275AA" w:rsidRPr="009275AA" w14:paraId="2B59E3E5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1D9C6BB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AA9DE5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14.800,00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1C33A0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14.800,00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995B52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6.765,25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F542D4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45,71</w:t>
            </w:r>
          </w:p>
        </w:tc>
      </w:tr>
      <w:tr w:rsidR="009275AA" w:rsidRPr="009275AA" w14:paraId="197F7968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89FA2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3299 Ostali nespomenuti rashodi poslovanja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E60E2B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70A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7C9F4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5.466,32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E36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54,66</w:t>
            </w:r>
          </w:p>
        </w:tc>
      </w:tr>
      <w:tr w:rsidR="009275AA" w:rsidRPr="009275AA" w14:paraId="24FE2C5B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4A615615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 Financijski rashodi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330528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FDAB1E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E8A35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124,48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4ED037E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82,99</w:t>
            </w:r>
          </w:p>
        </w:tc>
      </w:tr>
      <w:tr w:rsidR="009275AA" w:rsidRPr="009275AA" w14:paraId="54621BC8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6DCF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343 Ostali financijski rashodi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99745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0FA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EEEA1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124,48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09D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82,99</w:t>
            </w:r>
          </w:p>
        </w:tc>
      </w:tr>
      <w:tr w:rsidR="009275AA" w:rsidRPr="009275AA" w14:paraId="09A2FBA4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2D09FD9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3433 Zatezne kamate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89119A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19202F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989B69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124,48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32FBE4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82,99</w:t>
            </w:r>
          </w:p>
        </w:tc>
      </w:tr>
      <w:tr w:rsidR="009275AA" w:rsidRPr="009275AA" w14:paraId="52CA2ABA" w14:textId="77777777" w:rsidTr="009275AA">
        <w:trPr>
          <w:trHeight w:val="495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4C9C7A40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A0AC18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9AEBDB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B2053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5.383,06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B7F6EC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48,94</w:t>
            </w:r>
          </w:p>
        </w:tc>
      </w:tr>
      <w:tr w:rsidR="009275AA" w:rsidRPr="009275AA" w14:paraId="61ADD724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0D5F843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BA2024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13D17E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FCB042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5.383,06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A6A78E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48,94</w:t>
            </w:r>
          </w:p>
        </w:tc>
      </w:tr>
      <w:tr w:rsidR="009275AA" w:rsidRPr="009275AA" w14:paraId="79028D46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35F03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900D54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C5F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F13E2F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5.383,06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79A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48,94</w:t>
            </w:r>
          </w:p>
        </w:tc>
      </w:tr>
      <w:tr w:rsidR="009275AA" w:rsidRPr="009275AA" w14:paraId="6587EBFC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71F2AA91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05866B8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1.254.800,00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10D6B37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1.254.800,00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17B09FC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14.014,00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6DEE2ED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1,12</w:t>
            </w:r>
          </w:p>
        </w:tc>
      </w:tr>
      <w:tr w:rsidR="009275AA" w:rsidRPr="009275AA" w14:paraId="6341392C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2A750262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5E9294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554.800,00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CE1E4D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554.800,00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1591C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812,00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3857E0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0,15</w:t>
            </w:r>
          </w:p>
        </w:tc>
      </w:tr>
      <w:tr w:rsidR="009275AA" w:rsidRPr="009275AA" w14:paraId="747ECFBE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83B2A6B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422 Postrojenja i oprema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D7381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554.800,00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B90AA4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554.800,00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7E1DF8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812,00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F49278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0,15</w:t>
            </w:r>
          </w:p>
        </w:tc>
      </w:tr>
      <w:tr w:rsidR="009275AA" w:rsidRPr="009275AA" w14:paraId="115BBC9D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49A78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5D6BD8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458.000,00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501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458.000,00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7367C7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578,00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7E0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0,13</w:t>
            </w:r>
          </w:p>
        </w:tc>
      </w:tr>
      <w:tr w:rsidR="009275AA" w:rsidRPr="009275AA" w14:paraId="4D778F8D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75F9B1F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4222 Komunikacijska oprema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9CE9DB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684A0A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9145BE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D172F2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2D47F77B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B0583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4223 Oprema za održavanje i zaštitu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D9F650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93.800,00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BF4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93.800,00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A1513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D64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0,25</w:t>
            </w:r>
          </w:p>
        </w:tc>
      </w:tr>
      <w:tr w:rsidR="009275AA" w:rsidRPr="009275AA" w14:paraId="5F9B3E4A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3CEDE34E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D35F4F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6A03621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ED7460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13.202,00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43A6586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1,89</w:t>
            </w:r>
          </w:p>
        </w:tc>
      </w:tr>
      <w:tr w:rsidR="009275AA" w:rsidRPr="009275AA" w14:paraId="61343B2E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7DEA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1385C7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0EA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67E28C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13.202,00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4E0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1,89</w:t>
            </w:r>
          </w:p>
        </w:tc>
      </w:tr>
      <w:tr w:rsidR="009275AA" w:rsidRPr="009275AA" w14:paraId="609A8B58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BCF4F58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23B19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35FF64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700.000,00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37792C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13.202,00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D47A53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1,89</w:t>
            </w:r>
          </w:p>
        </w:tc>
      </w:tr>
      <w:tr w:rsidR="009275AA" w:rsidRPr="009275AA" w14:paraId="12E2E59A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bottom"/>
            <w:hideMark/>
          </w:tcPr>
          <w:p w14:paraId="23E090AD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IZVOR 31 Vlastiti prihodi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8E4BC"/>
            <w:noWrap/>
            <w:vAlign w:val="bottom"/>
            <w:hideMark/>
          </w:tcPr>
          <w:p w14:paraId="791B114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1E7338E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8E4BC"/>
            <w:noWrap/>
            <w:vAlign w:val="bottom"/>
            <w:hideMark/>
          </w:tcPr>
          <w:p w14:paraId="455B851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4.611,15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630D5E2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6,17</w:t>
            </w:r>
          </w:p>
        </w:tc>
      </w:tr>
      <w:tr w:rsidR="009275AA" w:rsidRPr="009275AA" w14:paraId="0E9E3FF6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258F0516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Rashodi poslovanja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7AC2E30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218D3D3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4271682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4.611,15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13B47FF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6,17</w:t>
            </w:r>
          </w:p>
        </w:tc>
      </w:tr>
      <w:tr w:rsidR="009275AA" w:rsidRPr="009275AA" w14:paraId="5C24B92C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6808854D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EEB90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63C59F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74.754,00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4553E1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4.611,15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53ACF0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6,17</w:t>
            </w:r>
          </w:p>
        </w:tc>
      </w:tr>
      <w:tr w:rsidR="009275AA" w:rsidRPr="009275AA" w14:paraId="43E85C7E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7E0BC55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321 Naknade troškova zaposlenima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A5B93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10.454,00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7BF062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10.454,00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5C3FE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C0CD8D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3A6995CF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12F41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3211 Službena putovanja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EEB68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10.454,00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C0F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10.454,00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4E49E5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A08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7C5D54B2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FA50654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322 Rashodi za materijal i energiju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8F0C67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7F9B5B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BC1CA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4.611,15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8A3BB8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46,11</w:t>
            </w:r>
          </w:p>
        </w:tc>
      </w:tr>
      <w:tr w:rsidR="009275AA" w:rsidRPr="009275AA" w14:paraId="3D102032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73524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3222 Materijal i sirovine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0E5EF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64F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0F67B7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4.611,15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79F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46,11</w:t>
            </w:r>
          </w:p>
        </w:tc>
      </w:tr>
      <w:tr w:rsidR="009275AA" w:rsidRPr="009275AA" w14:paraId="5348D8AC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EAFF6BB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 Rashodi za usluge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F99323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328FA8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1F882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2B7E13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70F68869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D0D76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EA2C9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F2E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2BF1FD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92F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374214FD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CDC18F5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2B64FB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71DCC3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D31446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61A3A7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228C8033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C105D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E7CB38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F42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CA2498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0BC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18444280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31EF322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324 Naknade troškova osobama izvan radnog odnosa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562013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BD59F1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D44BC0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0EE126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6EE11F47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7D682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0AD00E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A42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4EAF8A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11D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3749FC45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D79D862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329 Ostali nespomenuti rashodi poslovanja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66F0F8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DB3856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B11DF0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7A6710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3D07C333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FB2CB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3293 Reprezentacija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E5AD36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4FC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59AE0E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0D0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0D0652DA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8E4BC"/>
            <w:vAlign w:val="bottom"/>
            <w:hideMark/>
          </w:tcPr>
          <w:p w14:paraId="6DD84674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IZVOR 815 Namjenski primici NPOO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8E4BC"/>
            <w:noWrap/>
            <w:vAlign w:val="bottom"/>
            <w:hideMark/>
          </w:tcPr>
          <w:p w14:paraId="1D13C28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8E4BC"/>
            <w:noWrap/>
            <w:vAlign w:val="bottom"/>
            <w:hideMark/>
          </w:tcPr>
          <w:p w14:paraId="1A1BA98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3.680.865,00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8E4BC"/>
            <w:noWrap/>
            <w:vAlign w:val="bottom"/>
            <w:hideMark/>
          </w:tcPr>
          <w:p w14:paraId="3242DDF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2.104.786,25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8E4BC"/>
            <w:noWrap/>
            <w:vAlign w:val="bottom"/>
            <w:hideMark/>
          </w:tcPr>
          <w:p w14:paraId="4A49D1E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57,18</w:t>
            </w:r>
          </w:p>
        </w:tc>
      </w:tr>
      <w:tr w:rsidR="009275AA" w:rsidRPr="009275AA" w14:paraId="2BBB1A47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6A5370F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4B3E075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5ABE2E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3.680.865,00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4E2D8DE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2.104.786,25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4A93DF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57,18</w:t>
            </w:r>
          </w:p>
        </w:tc>
      </w:tr>
      <w:tr w:rsidR="009275AA" w:rsidRPr="009275AA" w14:paraId="1A9E74DF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43EBDEB3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ACB48C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73B2D1C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3.680.865,00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26ABF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2.104.786,25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1C9EFEB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57,18</w:t>
            </w:r>
          </w:p>
        </w:tc>
      </w:tr>
      <w:tr w:rsidR="009275AA" w:rsidRPr="009275AA" w14:paraId="598C6BFB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3FF1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0FFCB7B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F9B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3.680.865,00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ED2892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2.104.786,25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473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57,18</w:t>
            </w:r>
          </w:p>
        </w:tc>
      </w:tr>
      <w:tr w:rsidR="009275AA" w:rsidRPr="009275AA" w14:paraId="0EB7A9FE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B177112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D59A72A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36ED83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3.680.865,00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E6892C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2.104.786,25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CD411B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57,18</w:t>
            </w:r>
          </w:p>
        </w:tc>
      </w:tr>
      <w:tr w:rsidR="009275AA" w:rsidRPr="009275AA" w14:paraId="5C5617BA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vAlign w:val="bottom"/>
            <w:hideMark/>
          </w:tcPr>
          <w:p w14:paraId="37011DF6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K665001 INFORMATIZACIJA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40E7320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439.800,00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0077BB5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439.800,00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0C5BEA2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125.415,79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3D32AE5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28,52</w:t>
            </w:r>
          </w:p>
        </w:tc>
      </w:tr>
      <w:tr w:rsidR="009275AA" w:rsidRPr="009275AA" w14:paraId="3B089FE0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8E4BC"/>
            <w:vAlign w:val="bottom"/>
            <w:hideMark/>
          </w:tcPr>
          <w:p w14:paraId="6DD928DD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8E4BC"/>
            <w:noWrap/>
            <w:vAlign w:val="bottom"/>
            <w:hideMark/>
          </w:tcPr>
          <w:p w14:paraId="3F018E8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439.800,00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8E4BC"/>
            <w:noWrap/>
            <w:vAlign w:val="bottom"/>
            <w:hideMark/>
          </w:tcPr>
          <w:p w14:paraId="39C5048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439.800,00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8E4BC"/>
            <w:noWrap/>
            <w:vAlign w:val="bottom"/>
            <w:hideMark/>
          </w:tcPr>
          <w:p w14:paraId="564C10E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125.415,79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8E4BC"/>
            <w:noWrap/>
            <w:vAlign w:val="bottom"/>
            <w:hideMark/>
          </w:tcPr>
          <w:p w14:paraId="3F304D0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28,52</w:t>
            </w:r>
          </w:p>
        </w:tc>
      </w:tr>
      <w:tr w:rsidR="009275AA" w:rsidRPr="009275AA" w14:paraId="1E3DC59E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4EA1809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Rashodi poslovanja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33A8EBE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384.250,00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270016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384.250,00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4DF35EA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121.208,29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0C83256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31,54</w:t>
            </w:r>
          </w:p>
        </w:tc>
      </w:tr>
      <w:tr w:rsidR="009275AA" w:rsidRPr="009275AA" w14:paraId="2FF1E022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42D30DE6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5C8FFA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384.250,00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7B0588D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384.250,00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E6020D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121.208,29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68D78AB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31,54</w:t>
            </w:r>
          </w:p>
        </w:tc>
      </w:tr>
      <w:tr w:rsidR="009275AA" w:rsidRPr="009275AA" w14:paraId="3EA5791F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34AB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 Rashodi za usluge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D61666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384.250,00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496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384.250,00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F44AEB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121.208,29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882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31,54</w:t>
            </w:r>
          </w:p>
        </w:tc>
      </w:tr>
      <w:tr w:rsidR="009275AA" w:rsidRPr="009275AA" w14:paraId="7840C921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D247273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A479DF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883CDB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376EBA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532,25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43B0BC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13,31</w:t>
            </w:r>
          </w:p>
        </w:tc>
      </w:tr>
      <w:tr w:rsidR="009275AA" w:rsidRPr="009275AA" w14:paraId="54C6437F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0FB62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68DD4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157.000,00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D91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157.000,00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DB4CC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24.522,11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419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15,62</w:t>
            </w:r>
          </w:p>
        </w:tc>
      </w:tr>
      <w:tr w:rsidR="009275AA" w:rsidRPr="009275AA" w14:paraId="48742314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5184796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3238 Računalne usluge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F7F274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223.250,00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C1283D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223.250,00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D58C00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96.153,93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0CB75D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43,07</w:t>
            </w:r>
          </w:p>
        </w:tc>
      </w:tr>
      <w:tr w:rsidR="009275AA" w:rsidRPr="009275AA" w14:paraId="671BE116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A7280D2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05C4C7D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55.550,00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69343F6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55.550,00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14703AC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4.207,50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08B327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7,57</w:t>
            </w:r>
          </w:p>
        </w:tc>
      </w:tr>
      <w:tr w:rsidR="009275AA" w:rsidRPr="009275AA" w14:paraId="6DF02B87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3396EB60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41 Rashodi za nabavu </w:t>
            </w:r>
            <w:proofErr w:type="spellStart"/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D0884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E0A0EA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2E0C8E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48719A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75AA" w:rsidRPr="009275AA" w14:paraId="3057A8AD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D0A8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412 Nematerijalna imovina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9CB853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593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78806C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761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0B6BCC01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DEEB789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4123 Licence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A03CF9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F3EF4D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50.550,00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D43F66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34FE75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5AA" w:rsidRPr="009275AA" w14:paraId="2483DC10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417E0773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AF08C6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94681F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F5A07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4.207,50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A1937F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84,15</w:t>
            </w:r>
          </w:p>
        </w:tc>
      </w:tr>
      <w:tr w:rsidR="009275AA" w:rsidRPr="009275AA" w14:paraId="4CBF962F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19E1E89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422 Postrojenja i oprema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A066DF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3B5BB3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DB9A4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4.207,50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CB9535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84,15</w:t>
            </w:r>
          </w:p>
        </w:tc>
      </w:tr>
      <w:tr w:rsidR="009275AA" w:rsidRPr="009275AA" w14:paraId="58F62DD8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177E4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691587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CA2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68672B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4.207,50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98D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84,15</w:t>
            </w:r>
          </w:p>
        </w:tc>
      </w:tr>
      <w:tr w:rsidR="009275AA" w:rsidRPr="009275AA" w14:paraId="75E7C71A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vAlign w:val="bottom"/>
            <w:hideMark/>
          </w:tcPr>
          <w:p w14:paraId="7749AB14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K665002 OBNOVA VOZNOG PARKA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603528E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139.650,00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noWrap/>
            <w:vAlign w:val="bottom"/>
            <w:hideMark/>
          </w:tcPr>
          <w:p w14:paraId="726E417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139.650,00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0AD14FA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52.671,19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noWrap/>
            <w:vAlign w:val="bottom"/>
            <w:hideMark/>
          </w:tcPr>
          <w:p w14:paraId="1AE8F41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37,72</w:t>
            </w:r>
          </w:p>
        </w:tc>
      </w:tr>
      <w:tr w:rsidR="009275AA" w:rsidRPr="009275AA" w14:paraId="4AF1D013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bottom"/>
            <w:hideMark/>
          </w:tcPr>
          <w:p w14:paraId="57CE209D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8E4BC"/>
            <w:noWrap/>
            <w:vAlign w:val="bottom"/>
            <w:hideMark/>
          </w:tcPr>
          <w:p w14:paraId="19C5FDB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139.650,00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5BA3A87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139.650,00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8E4BC"/>
            <w:noWrap/>
            <w:vAlign w:val="bottom"/>
            <w:hideMark/>
          </w:tcPr>
          <w:p w14:paraId="30833D5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52.671,19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14:paraId="35D5177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37,72</w:t>
            </w:r>
          </w:p>
        </w:tc>
      </w:tr>
      <w:tr w:rsidR="009275AA" w:rsidRPr="009275AA" w14:paraId="1841AC75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39C84A4F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Rashodi poslovanja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53D797A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64.650,00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10E1010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64.650,00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22F09DC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15.781,31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03E2361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24,41</w:t>
            </w:r>
          </w:p>
        </w:tc>
      </w:tr>
      <w:tr w:rsidR="009275AA" w:rsidRPr="009275AA" w14:paraId="71BB07DA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2A81BC67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25823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62.200,00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001B78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62.200,00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CE9677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14.006,95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133226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22,52</w:t>
            </w:r>
          </w:p>
        </w:tc>
      </w:tr>
      <w:tr w:rsidR="009275AA" w:rsidRPr="009275AA" w14:paraId="7EF8D958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F2938DF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322 Rashodi za materijal i energiju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B77947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28.300,00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587375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28.300,00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63524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7.861,52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058852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27,78</w:t>
            </w:r>
          </w:p>
        </w:tc>
      </w:tr>
      <w:tr w:rsidR="009275AA" w:rsidRPr="009275AA" w14:paraId="48D04C4E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6FD4E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620686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69A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24EA3F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7.543,89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864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29,01</w:t>
            </w:r>
          </w:p>
        </w:tc>
      </w:tr>
      <w:tr w:rsidR="009275AA" w:rsidRPr="009275AA" w14:paraId="20BE6AB0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A0C1623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CBA39B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F443A9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789171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1478B7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55,00</w:t>
            </w:r>
          </w:p>
        </w:tc>
      </w:tr>
      <w:tr w:rsidR="009275AA" w:rsidRPr="009275AA" w14:paraId="1FC164F6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FB196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3225 Sitni inventar i </w:t>
            </w:r>
            <w:proofErr w:type="spellStart"/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autogume</w:t>
            </w:r>
            <w:proofErr w:type="spellEnd"/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91CA48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A5F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DA9C2E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207,63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42FC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9,89</w:t>
            </w:r>
          </w:p>
        </w:tc>
      </w:tr>
      <w:tr w:rsidR="009275AA" w:rsidRPr="009275AA" w14:paraId="09A2D8B5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94AF9AC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 Rashodi za usluge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59203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19.900,00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234B01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19.900,00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538C3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4.104,65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235EBC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20,63</w:t>
            </w:r>
          </w:p>
        </w:tc>
      </w:tr>
      <w:tr w:rsidR="009275AA" w:rsidRPr="009275AA" w14:paraId="64E7A214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0600F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52042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14.900,00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2AC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14.900,00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054E41F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3.294,85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577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22,11</w:t>
            </w:r>
          </w:p>
        </w:tc>
      </w:tr>
      <w:tr w:rsidR="009275AA" w:rsidRPr="009275AA" w14:paraId="2A5009B6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541C829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A8A02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B14575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67DC1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809,80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973CB6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16,20</w:t>
            </w:r>
          </w:p>
        </w:tc>
      </w:tr>
      <w:tr w:rsidR="009275AA" w:rsidRPr="009275AA" w14:paraId="610D8967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6149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329 Ostali nespomenuti rashodi poslovanja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34E030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6D9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737427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2.040,78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14A3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14,58</w:t>
            </w:r>
          </w:p>
        </w:tc>
      </w:tr>
      <w:tr w:rsidR="009275AA" w:rsidRPr="009275AA" w14:paraId="799E7936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F5D2C9A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84F74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C0EFE6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42F50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2.040,78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1BE390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14,58</w:t>
            </w:r>
          </w:p>
        </w:tc>
      </w:tr>
      <w:tr w:rsidR="009275AA" w:rsidRPr="009275AA" w14:paraId="79098BE7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4F9D0B3F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 Financijski rashodi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6C55FC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2.450,00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CF7503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2.450,00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6CD5DC4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1.774,36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F9317E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72,42</w:t>
            </w:r>
          </w:p>
        </w:tc>
      </w:tr>
      <w:tr w:rsidR="009275AA" w:rsidRPr="009275AA" w14:paraId="5FBBA83D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E490EBB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342 Kamate za primljene kredite i zajmove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C718D7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2.450,00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810C22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2.450,00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5F5280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1.774,36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90DC14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72,42</w:t>
            </w:r>
          </w:p>
        </w:tc>
      </w:tr>
      <w:tr w:rsidR="009275AA" w:rsidRPr="009275AA" w14:paraId="59D38E65" w14:textId="77777777" w:rsidTr="009275AA">
        <w:trPr>
          <w:trHeight w:val="495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3059B" w14:textId="77777777" w:rsidR="000A0F22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3423 Kamate za primljene kredite i zajmove od kreditnih i ostalih financijskih </w:t>
            </w:r>
          </w:p>
          <w:p w14:paraId="3D320CE5" w14:textId="344B8D28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institucija izvan javnog sektora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2573C6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2.450,00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50D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2.450,00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E442C4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1.774,36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9AA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72,42</w:t>
            </w:r>
          </w:p>
        </w:tc>
      </w:tr>
      <w:tr w:rsidR="009275AA" w:rsidRPr="009275AA" w14:paraId="796DAA47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240AAC75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4886D05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76F31FD2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6818BE69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36.889,88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184DBD8E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49,19</w:t>
            </w:r>
          </w:p>
        </w:tc>
      </w:tr>
      <w:tr w:rsidR="009275AA" w:rsidRPr="009275AA" w14:paraId="0ACC8247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7F2A60BF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7CE827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86ED0B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E48CD2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36.889,88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9F30325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49,19</w:t>
            </w:r>
          </w:p>
        </w:tc>
      </w:tr>
      <w:tr w:rsidR="009275AA" w:rsidRPr="009275AA" w14:paraId="46A9B7A2" w14:textId="77777777" w:rsidTr="009275AA">
        <w:trPr>
          <w:trHeight w:val="300"/>
        </w:trPr>
        <w:tc>
          <w:tcPr>
            <w:tcW w:w="2757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2AE9D7B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800" w:firstLine="144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423 Prijevozna sredstva</w:t>
            </w:r>
          </w:p>
        </w:tc>
        <w:tc>
          <w:tcPr>
            <w:tcW w:w="584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DC60A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62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474F93B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583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68A0B00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36.889,88</w:t>
            </w:r>
          </w:p>
        </w:tc>
        <w:tc>
          <w:tcPr>
            <w:tcW w:w="45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8D4CC2D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49,19</w:t>
            </w:r>
          </w:p>
        </w:tc>
      </w:tr>
      <w:tr w:rsidR="009275AA" w:rsidRPr="009275AA" w14:paraId="72C3783D" w14:textId="77777777" w:rsidTr="009275AA">
        <w:trPr>
          <w:trHeight w:val="300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6A128" w14:textId="77777777" w:rsidR="009275AA" w:rsidRPr="009275AA" w:rsidRDefault="009275AA" w:rsidP="009275AA">
            <w:pPr>
              <w:widowControl/>
              <w:autoSpaceDE/>
              <w:autoSpaceDN/>
              <w:adjustRightInd/>
              <w:ind w:firstLineChars="900" w:firstLine="16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4231 Prijevozna sredstva u cestovnom prometu</w:t>
            </w:r>
          </w:p>
        </w:tc>
        <w:tc>
          <w:tcPr>
            <w:tcW w:w="584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917D8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A9F1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583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494CBA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36.889,88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7508" w14:textId="77777777" w:rsidR="009275AA" w:rsidRPr="009275AA" w:rsidRDefault="009275AA" w:rsidP="009275A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5AA">
              <w:rPr>
                <w:rFonts w:ascii="Calibri" w:hAnsi="Calibri" w:cs="Calibri"/>
                <w:color w:val="000000"/>
                <w:sz w:val="18"/>
                <w:szCs w:val="18"/>
              </w:rPr>
              <w:t>49,19</w:t>
            </w:r>
          </w:p>
        </w:tc>
      </w:tr>
    </w:tbl>
    <w:p w14:paraId="09047519" w14:textId="77777777" w:rsidR="00C27D35" w:rsidRPr="00C27D35" w:rsidRDefault="00C27D35">
      <w:pPr>
        <w:rPr>
          <w:sz w:val="28"/>
          <w:szCs w:val="28"/>
        </w:rPr>
      </w:pPr>
    </w:p>
    <w:p w14:paraId="2BA1B6BF" w14:textId="75EC962C" w:rsidR="00B31BA5" w:rsidRDefault="00B31BA5"/>
    <w:p w14:paraId="06A950F3" w14:textId="77777777" w:rsidR="00B31BA5" w:rsidRDefault="00B31BA5"/>
    <w:p w14:paraId="21BFFD2D" w14:textId="77777777" w:rsidR="00033129" w:rsidRDefault="00033129" w:rsidP="003E687E">
      <w:pPr>
        <w:spacing w:line="276" w:lineRule="auto"/>
        <w:rPr>
          <w:rFonts w:cs="Arial"/>
          <w:color w:val="000000" w:themeColor="text1"/>
        </w:rPr>
      </w:pPr>
    </w:p>
    <w:p w14:paraId="691250D8" w14:textId="77777777" w:rsidR="00033129" w:rsidRDefault="00033129" w:rsidP="003E687E">
      <w:pPr>
        <w:spacing w:line="276" w:lineRule="auto"/>
        <w:rPr>
          <w:rFonts w:cs="Arial"/>
          <w:color w:val="000000" w:themeColor="text1"/>
        </w:rPr>
      </w:pPr>
    </w:p>
    <w:p w14:paraId="36F8DF54" w14:textId="3EFA2A50" w:rsidR="001674FE" w:rsidRDefault="001674FE" w:rsidP="001674FE">
      <w:bookmarkStart w:id="5" w:name="_Toc116889209"/>
    </w:p>
    <w:p w14:paraId="147B5912" w14:textId="77777777" w:rsidR="001674FE" w:rsidRPr="001674FE" w:rsidRDefault="001674FE" w:rsidP="001674FE">
      <w:pPr>
        <w:sectPr w:rsidR="001674FE" w:rsidRPr="001674FE" w:rsidSect="00F82794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2AC1F63" w14:textId="11C29471" w:rsidR="00842324" w:rsidRPr="00CB6396" w:rsidRDefault="00CB6396" w:rsidP="00AF3F3B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 </w:t>
      </w:r>
      <w:bookmarkStart w:id="6" w:name="_Toc205813484"/>
      <w:r w:rsidR="0086357B" w:rsidRPr="00CB6396">
        <w:rPr>
          <w:rFonts w:ascii="Times New Roman" w:hAnsi="Times New Roman" w:cs="Times New Roman"/>
          <w:b/>
          <w:color w:val="auto"/>
          <w:sz w:val="24"/>
          <w:szCs w:val="24"/>
        </w:rPr>
        <w:t>Obrazloženje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polugodišnjeg izvještaja o izvršenju</w:t>
      </w:r>
      <w:r w:rsidR="0086357B" w:rsidRPr="00CB6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financijskog plana</w:t>
      </w:r>
      <w:bookmarkEnd w:id="5"/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F24FC" w:rsidRPr="00CB6396">
        <w:rPr>
          <w:rFonts w:ascii="Times New Roman" w:hAnsi="Times New Roman" w:cs="Times New Roman"/>
          <w:b/>
          <w:color w:val="auto"/>
          <w:sz w:val="24"/>
          <w:szCs w:val="24"/>
        </w:rPr>
        <w:br/>
        <w:t xml:space="preserve">    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>za 202</w:t>
      </w:r>
      <w:r w:rsidR="00ED7D5E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6"/>
    </w:p>
    <w:p w14:paraId="49C659A2" w14:textId="77777777" w:rsidR="00AB55D8" w:rsidRPr="00CB6396" w:rsidRDefault="00AB55D8" w:rsidP="002F24FC">
      <w:pPr>
        <w:pStyle w:val="Naslov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94601FF" w14:textId="51BA7877" w:rsidR="00842324" w:rsidRPr="00CB6396" w:rsidRDefault="003C6EE2" w:rsidP="007D1F5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7D1F54" w:rsidRPr="00CB6396">
        <w:rPr>
          <w:rFonts w:ascii="Times New Roman" w:hAnsi="Times New Roman"/>
          <w:color w:val="000000" w:themeColor="text1"/>
        </w:rPr>
        <w:t>Obrazloženje polugodišnjeg</w:t>
      </w:r>
      <w:r w:rsidR="00EF217B" w:rsidRPr="00CB6396">
        <w:rPr>
          <w:rFonts w:ascii="Times New Roman" w:hAnsi="Times New Roman"/>
          <w:color w:val="000000" w:themeColor="text1"/>
        </w:rPr>
        <w:t xml:space="preserve"> </w:t>
      </w:r>
      <w:r w:rsidR="007D1F54" w:rsidRPr="00CB6396">
        <w:rPr>
          <w:rFonts w:ascii="Times New Roman" w:hAnsi="Times New Roman"/>
          <w:color w:val="000000" w:themeColor="text1"/>
        </w:rPr>
        <w:t xml:space="preserve">izvještaja o izvršenju financijskog plana </w:t>
      </w:r>
      <w:r w:rsidR="006A6575">
        <w:rPr>
          <w:rFonts w:ascii="Times New Roman" w:hAnsi="Times New Roman"/>
          <w:color w:val="000000" w:themeColor="text1"/>
        </w:rPr>
        <w:t xml:space="preserve">sastoji </w:t>
      </w:r>
      <w:r w:rsidR="001C3506">
        <w:rPr>
          <w:rFonts w:ascii="Times New Roman" w:hAnsi="Times New Roman"/>
          <w:color w:val="000000" w:themeColor="text1"/>
        </w:rPr>
        <w:t xml:space="preserve">se </w:t>
      </w:r>
      <w:r w:rsidR="006A6575">
        <w:rPr>
          <w:rFonts w:ascii="Times New Roman" w:hAnsi="Times New Roman"/>
          <w:color w:val="000000" w:themeColor="text1"/>
        </w:rPr>
        <w:t>od</w:t>
      </w:r>
      <w:r w:rsidR="00AB55D8" w:rsidRPr="00CB6396">
        <w:rPr>
          <w:rFonts w:ascii="Times New Roman" w:hAnsi="Times New Roman"/>
          <w:color w:val="000000" w:themeColor="text1"/>
        </w:rPr>
        <w:t xml:space="preserve"> obrazloženj</w:t>
      </w:r>
      <w:r w:rsidR="002F24FC" w:rsidRPr="00CB6396">
        <w:rPr>
          <w:rFonts w:ascii="Times New Roman" w:hAnsi="Times New Roman"/>
          <w:color w:val="000000" w:themeColor="text1"/>
        </w:rPr>
        <w:t>a</w:t>
      </w:r>
      <w:r w:rsidR="00AB55D8" w:rsidRPr="00CB6396">
        <w:rPr>
          <w:rFonts w:ascii="Times New Roman" w:hAnsi="Times New Roman"/>
          <w:color w:val="000000" w:themeColor="text1"/>
        </w:rPr>
        <w:t xml:space="preserve"> općeg dijela </w:t>
      </w:r>
      <w:r w:rsidR="007D1F54" w:rsidRPr="00CB6396">
        <w:rPr>
          <w:rFonts w:ascii="Times New Roman" w:hAnsi="Times New Roman"/>
          <w:color w:val="000000" w:themeColor="text1"/>
        </w:rPr>
        <w:t xml:space="preserve">izvještaja o izvršenju financijskog </w:t>
      </w:r>
      <w:r w:rsidR="002F24FC" w:rsidRPr="00CB6396">
        <w:rPr>
          <w:rFonts w:ascii="Times New Roman" w:hAnsi="Times New Roman"/>
          <w:color w:val="000000" w:themeColor="text1"/>
        </w:rPr>
        <w:t>plana unutar kojeg se obrazlaže ostvarenje prihoda i rashoda, p</w:t>
      </w:r>
      <w:r w:rsidR="00437DD7">
        <w:rPr>
          <w:rFonts w:ascii="Times New Roman" w:hAnsi="Times New Roman"/>
          <w:color w:val="000000" w:themeColor="text1"/>
        </w:rPr>
        <w:t>rimitaka i izdataka te prijenos</w:t>
      </w:r>
      <w:r w:rsidR="002F24FC" w:rsidRPr="00CB6396">
        <w:rPr>
          <w:rFonts w:ascii="Times New Roman" w:hAnsi="Times New Roman"/>
          <w:color w:val="000000" w:themeColor="text1"/>
        </w:rPr>
        <w:t xml:space="preserve"> sredstava iz prethodne godine u sljedeću godinu. </w:t>
      </w:r>
    </w:p>
    <w:p w14:paraId="33976C0F" w14:textId="30CC9472" w:rsidR="00842324" w:rsidRPr="00CB6396" w:rsidRDefault="00842324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367A970" w14:textId="77777777" w:rsidR="000D289D" w:rsidRPr="00CB6396" w:rsidRDefault="000D289D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D239551" w14:textId="00E220AD" w:rsidR="00842324" w:rsidRPr="00F57BFB" w:rsidRDefault="00842324" w:rsidP="00657835">
      <w:pPr>
        <w:pStyle w:val="Naslov3"/>
        <w:numPr>
          <w:ilvl w:val="2"/>
          <w:numId w:val="23"/>
        </w:numPr>
        <w:rPr>
          <w:rFonts w:ascii="Times New Roman" w:hAnsi="Times New Roman" w:cs="Times New Roman"/>
          <w:color w:val="auto"/>
        </w:rPr>
      </w:pPr>
      <w:bookmarkStart w:id="7" w:name="_Toc116889210"/>
      <w:bookmarkStart w:id="8" w:name="_Toc205813485"/>
      <w:r w:rsidRPr="00F57BFB">
        <w:rPr>
          <w:rFonts w:ascii="Times New Roman" w:hAnsi="Times New Roman" w:cs="Times New Roman"/>
          <w:color w:val="auto"/>
        </w:rPr>
        <w:t>Obrazloženje općeg dijela</w:t>
      </w:r>
      <w:r w:rsidR="00657835" w:rsidRPr="00F57BFB">
        <w:rPr>
          <w:rFonts w:ascii="Times New Roman" w:hAnsi="Times New Roman" w:cs="Times New Roman"/>
          <w:color w:val="auto"/>
        </w:rPr>
        <w:t xml:space="preserve"> izvršenja</w:t>
      </w:r>
      <w:r w:rsidRPr="00F57BFB">
        <w:rPr>
          <w:rFonts w:ascii="Times New Roman" w:hAnsi="Times New Roman" w:cs="Times New Roman"/>
          <w:color w:val="auto"/>
        </w:rPr>
        <w:t xml:space="preserve"> financijskog plana</w:t>
      </w:r>
      <w:bookmarkEnd w:id="7"/>
      <w:bookmarkEnd w:id="8"/>
    </w:p>
    <w:p w14:paraId="6BBB001F" w14:textId="0244310C" w:rsidR="00657835" w:rsidRPr="00CB6396" w:rsidRDefault="00657835" w:rsidP="00657835">
      <w:pPr>
        <w:rPr>
          <w:rFonts w:ascii="Times New Roman" w:hAnsi="Times New Roman"/>
        </w:rPr>
      </w:pPr>
    </w:p>
    <w:p w14:paraId="3BF6C1D7" w14:textId="4A9E3C90" w:rsidR="00842324" w:rsidRPr="00CB6396" w:rsidRDefault="00842324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1E875E3A" w14:textId="6710979F" w:rsidR="00AB55D8" w:rsidRPr="00CB6396" w:rsidRDefault="00FD0964" w:rsidP="0051670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AB55D8" w:rsidRPr="00CB6396">
        <w:rPr>
          <w:rFonts w:ascii="Times New Roman" w:hAnsi="Times New Roman"/>
          <w:color w:val="000000" w:themeColor="text1"/>
        </w:rPr>
        <w:t xml:space="preserve">Ukupni </w:t>
      </w:r>
      <w:r w:rsidR="00AB55D8" w:rsidRPr="00CB6396">
        <w:rPr>
          <w:rFonts w:ascii="Times New Roman" w:hAnsi="Times New Roman"/>
          <w:b/>
          <w:color w:val="000000" w:themeColor="text1"/>
        </w:rPr>
        <w:t xml:space="preserve">prihodi </w:t>
      </w:r>
      <w:r w:rsidR="003D4653" w:rsidRPr="003D4653">
        <w:rPr>
          <w:rFonts w:ascii="Times New Roman" w:hAnsi="Times New Roman"/>
          <w:color w:val="000000" w:themeColor="text1"/>
        </w:rPr>
        <w:t xml:space="preserve">u </w:t>
      </w:r>
      <w:r w:rsidR="003D4653" w:rsidRPr="00CB6396">
        <w:rPr>
          <w:rFonts w:ascii="Times New Roman" w:hAnsi="Times New Roman"/>
        </w:rPr>
        <w:t>razdoblju od 1. siječnja do 30. lipnja 202</w:t>
      </w:r>
      <w:r w:rsidR="003D4653">
        <w:rPr>
          <w:rFonts w:ascii="Times New Roman" w:hAnsi="Times New Roman"/>
        </w:rPr>
        <w:t>5</w:t>
      </w:r>
      <w:r w:rsidR="003D4653" w:rsidRPr="00CB6396">
        <w:rPr>
          <w:rFonts w:ascii="Times New Roman" w:hAnsi="Times New Roman"/>
        </w:rPr>
        <w:t>.</w:t>
      </w:r>
      <w:r w:rsidR="003D4653">
        <w:rPr>
          <w:rFonts w:ascii="Times New Roman" w:hAnsi="Times New Roman"/>
        </w:rPr>
        <w:t xml:space="preserve"> </w:t>
      </w:r>
      <w:r w:rsidR="003D4653">
        <w:rPr>
          <w:rFonts w:ascii="Times New Roman" w:hAnsi="Times New Roman"/>
          <w:color w:val="000000" w:themeColor="text1"/>
        </w:rPr>
        <w:t>ostvareni</w:t>
      </w:r>
      <w:r w:rsidR="00BD44E9" w:rsidRPr="00CB6396">
        <w:rPr>
          <w:rFonts w:ascii="Times New Roman" w:hAnsi="Times New Roman"/>
          <w:color w:val="000000" w:themeColor="text1"/>
        </w:rPr>
        <w:t xml:space="preserve"> su u iznosu od </w:t>
      </w:r>
      <w:r w:rsidR="00ED7D5E">
        <w:rPr>
          <w:rFonts w:ascii="Times New Roman" w:hAnsi="Times New Roman"/>
          <w:color w:val="000000" w:themeColor="text1"/>
        </w:rPr>
        <w:t>8.682.369,31</w:t>
      </w:r>
      <w:r w:rsidR="00C2625A">
        <w:rPr>
          <w:rFonts w:ascii="Times New Roman" w:hAnsi="Times New Roman"/>
          <w:color w:val="000000" w:themeColor="text1"/>
        </w:rPr>
        <w:t xml:space="preserve"> eur</w:t>
      </w:r>
      <w:r w:rsidR="000C57B7">
        <w:rPr>
          <w:rFonts w:ascii="Times New Roman" w:hAnsi="Times New Roman"/>
          <w:color w:val="000000" w:themeColor="text1"/>
        </w:rPr>
        <w:t>o</w:t>
      </w:r>
      <w:r w:rsidR="00BD44E9" w:rsidRPr="00CB6396">
        <w:rPr>
          <w:rFonts w:ascii="Times New Roman" w:hAnsi="Times New Roman"/>
          <w:color w:val="000000" w:themeColor="text1"/>
        </w:rPr>
        <w:t xml:space="preserve"> ili </w:t>
      </w:r>
      <w:r w:rsidR="00ED7D5E">
        <w:rPr>
          <w:rFonts w:ascii="Times New Roman" w:hAnsi="Times New Roman"/>
          <w:color w:val="000000" w:themeColor="text1"/>
        </w:rPr>
        <w:t>46,06</w:t>
      </w:r>
      <w:r w:rsidR="00BD44E9" w:rsidRPr="00CB6396">
        <w:rPr>
          <w:rFonts w:ascii="Times New Roman" w:hAnsi="Times New Roman"/>
          <w:color w:val="000000" w:themeColor="text1"/>
        </w:rPr>
        <w:t xml:space="preserve"> % u odnosu na tekući plan za 202</w:t>
      </w:r>
      <w:r w:rsidR="00ED7D5E">
        <w:rPr>
          <w:rFonts w:ascii="Times New Roman" w:hAnsi="Times New Roman"/>
          <w:color w:val="000000" w:themeColor="text1"/>
        </w:rPr>
        <w:t>5</w:t>
      </w:r>
      <w:r w:rsidR="00BD44E9" w:rsidRPr="00CB6396">
        <w:rPr>
          <w:rFonts w:ascii="Times New Roman" w:hAnsi="Times New Roman"/>
          <w:color w:val="000000" w:themeColor="text1"/>
        </w:rPr>
        <w:t xml:space="preserve">. i veći su za </w:t>
      </w:r>
      <w:r w:rsidR="000C57B7">
        <w:rPr>
          <w:rFonts w:ascii="Times New Roman" w:hAnsi="Times New Roman"/>
          <w:color w:val="000000" w:themeColor="text1"/>
        </w:rPr>
        <w:t>3.069.100,72</w:t>
      </w:r>
      <w:r w:rsidR="00B62757">
        <w:rPr>
          <w:rFonts w:ascii="Times New Roman" w:hAnsi="Times New Roman"/>
          <w:color w:val="000000" w:themeColor="text1"/>
        </w:rPr>
        <w:t xml:space="preserve"> eura</w:t>
      </w:r>
      <w:r w:rsidR="00BD44E9" w:rsidRPr="00CB6396">
        <w:rPr>
          <w:rFonts w:ascii="Times New Roman" w:hAnsi="Times New Roman"/>
          <w:color w:val="000000" w:themeColor="text1"/>
        </w:rPr>
        <w:t xml:space="preserve"> u odnosu na prethodno izvještajno razdoblje, </w:t>
      </w:r>
      <w:r w:rsidR="00DB137C" w:rsidRPr="00CB6396">
        <w:rPr>
          <w:rFonts w:ascii="Times New Roman" w:hAnsi="Times New Roman"/>
          <w:color w:val="000000" w:themeColor="text1"/>
        </w:rPr>
        <w:t xml:space="preserve">a </w:t>
      </w:r>
      <w:r w:rsidR="00CF42FD" w:rsidRPr="00CB6396">
        <w:rPr>
          <w:rFonts w:ascii="Times New Roman" w:hAnsi="Times New Roman"/>
          <w:color w:val="000000" w:themeColor="text1"/>
        </w:rPr>
        <w:t>o</w:t>
      </w:r>
      <w:r w:rsidR="00AB55D8" w:rsidRPr="00CB6396">
        <w:rPr>
          <w:rFonts w:ascii="Times New Roman" w:hAnsi="Times New Roman"/>
          <w:color w:val="000000" w:themeColor="text1"/>
        </w:rPr>
        <w:t>dnose se na</w:t>
      </w:r>
      <w:r w:rsidR="0051670A" w:rsidRPr="00CB6396">
        <w:rPr>
          <w:rFonts w:ascii="Times New Roman" w:hAnsi="Times New Roman"/>
          <w:color w:val="000000" w:themeColor="text1"/>
        </w:rPr>
        <w:t xml:space="preserve"> </w:t>
      </w:r>
      <w:r w:rsidR="0051670A" w:rsidRPr="00CB6396">
        <w:rPr>
          <w:rFonts w:ascii="Times New Roman" w:hAnsi="Times New Roman"/>
          <w:i/>
          <w:color w:val="000000" w:themeColor="text1"/>
        </w:rPr>
        <w:t>p</w:t>
      </w:r>
      <w:r w:rsidR="00AB55D8" w:rsidRPr="00CB6396">
        <w:rPr>
          <w:rFonts w:ascii="Times New Roman" w:hAnsi="Times New Roman"/>
          <w:i/>
          <w:color w:val="000000" w:themeColor="text1"/>
        </w:rPr>
        <w:t>rihod</w:t>
      </w:r>
      <w:r w:rsidR="00CF42FD" w:rsidRPr="00CB6396">
        <w:rPr>
          <w:rFonts w:ascii="Times New Roman" w:hAnsi="Times New Roman"/>
          <w:i/>
          <w:color w:val="000000" w:themeColor="text1"/>
        </w:rPr>
        <w:t>e</w:t>
      </w:r>
      <w:r w:rsidR="00AB55D8" w:rsidRPr="00CB6396">
        <w:rPr>
          <w:rFonts w:ascii="Times New Roman" w:hAnsi="Times New Roman"/>
          <w:i/>
          <w:color w:val="000000" w:themeColor="text1"/>
        </w:rPr>
        <w:t xml:space="preserve"> iz nadležnog proračuna </w:t>
      </w:r>
      <w:r w:rsidR="0051670A" w:rsidRPr="00CB6396">
        <w:rPr>
          <w:rFonts w:ascii="Times New Roman" w:hAnsi="Times New Roman"/>
          <w:i/>
          <w:color w:val="000000" w:themeColor="text1"/>
        </w:rPr>
        <w:t>za financiranje rashoda poslovanja</w:t>
      </w:r>
      <w:r w:rsidR="0051670A" w:rsidRPr="00CB6396">
        <w:rPr>
          <w:rFonts w:ascii="Times New Roman" w:hAnsi="Times New Roman"/>
          <w:color w:val="000000" w:themeColor="text1"/>
        </w:rPr>
        <w:t xml:space="preserve"> u iznosu od </w:t>
      </w:r>
      <w:r w:rsidR="00AE5B7C">
        <w:rPr>
          <w:rFonts w:ascii="Times New Roman" w:hAnsi="Times New Roman"/>
          <w:color w:val="000000" w:themeColor="text1"/>
        </w:rPr>
        <w:t>6.517.424,08</w:t>
      </w:r>
      <w:r w:rsidR="009A75FD">
        <w:rPr>
          <w:rFonts w:ascii="Times New Roman" w:hAnsi="Times New Roman"/>
          <w:color w:val="000000" w:themeColor="text1"/>
        </w:rPr>
        <w:t xml:space="preserve"> eura</w:t>
      </w:r>
      <w:r w:rsidR="00AE5B7C">
        <w:rPr>
          <w:rFonts w:ascii="Times New Roman" w:hAnsi="Times New Roman"/>
          <w:color w:val="000000" w:themeColor="text1"/>
        </w:rPr>
        <w:t xml:space="preserve">, </w:t>
      </w:r>
      <w:r w:rsidR="0051670A" w:rsidRPr="00CB6396">
        <w:rPr>
          <w:rFonts w:ascii="Times New Roman" w:hAnsi="Times New Roman"/>
          <w:i/>
          <w:color w:val="000000" w:themeColor="text1"/>
        </w:rPr>
        <w:t>prihode iz nadležnog proračuna</w:t>
      </w:r>
      <w:r w:rsidR="00A61A53" w:rsidRPr="00CB6396">
        <w:rPr>
          <w:rFonts w:ascii="Times New Roman" w:hAnsi="Times New Roman"/>
          <w:i/>
          <w:color w:val="000000" w:themeColor="text1"/>
        </w:rPr>
        <w:t xml:space="preserve"> za</w:t>
      </w:r>
      <w:r w:rsidR="0051670A" w:rsidRPr="00CB6396">
        <w:rPr>
          <w:rFonts w:ascii="Times New Roman" w:hAnsi="Times New Roman"/>
          <w:i/>
          <w:color w:val="000000" w:themeColor="text1"/>
        </w:rPr>
        <w:t xml:space="preserve"> financiranje rashoda za nabavu nefinancijske imovine</w:t>
      </w:r>
      <w:r w:rsidR="0051670A" w:rsidRPr="00CB6396">
        <w:rPr>
          <w:rFonts w:ascii="Times New Roman" w:hAnsi="Times New Roman"/>
          <w:color w:val="000000" w:themeColor="text1"/>
        </w:rPr>
        <w:t xml:space="preserve"> u iznosu od </w:t>
      </w:r>
      <w:r w:rsidR="00AE5B7C">
        <w:rPr>
          <w:rFonts w:ascii="Times New Roman" w:hAnsi="Times New Roman"/>
          <w:color w:val="000000" w:themeColor="text1"/>
        </w:rPr>
        <w:t>2.159.897,63</w:t>
      </w:r>
      <w:r w:rsidR="009A75FD">
        <w:rPr>
          <w:rFonts w:ascii="Times New Roman" w:hAnsi="Times New Roman"/>
          <w:color w:val="000000" w:themeColor="text1"/>
        </w:rPr>
        <w:t xml:space="preserve"> eura</w:t>
      </w:r>
      <w:r w:rsidR="00437DD7">
        <w:rPr>
          <w:rFonts w:ascii="Times New Roman" w:hAnsi="Times New Roman"/>
          <w:color w:val="000000" w:themeColor="text1"/>
        </w:rPr>
        <w:t xml:space="preserve"> te</w:t>
      </w:r>
      <w:r w:rsidR="00AE5B7C">
        <w:rPr>
          <w:rFonts w:ascii="Times New Roman" w:hAnsi="Times New Roman"/>
          <w:color w:val="000000" w:themeColor="text1"/>
        </w:rPr>
        <w:t xml:space="preserve"> </w:t>
      </w:r>
      <w:r w:rsidR="00AE5B7C" w:rsidRPr="00AE5B7C">
        <w:rPr>
          <w:rFonts w:ascii="Times New Roman" w:hAnsi="Times New Roman"/>
          <w:i/>
          <w:color w:val="000000" w:themeColor="text1"/>
        </w:rPr>
        <w:t xml:space="preserve">prihode od </w:t>
      </w:r>
      <w:r w:rsidR="00AF4C6B">
        <w:rPr>
          <w:rFonts w:ascii="Times New Roman" w:hAnsi="Times New Roman"/>
          <w:i/>
          <w:color w:val="000000" w:themeColor="text1"/>
        </w:rPr>
        <w:t xml:space="preserve">prodaje proizvoda i robe </w:t>
      </w:r>
      <w:r w:rsidR="00AE5B7C">
        <w:rPr>
          <w:rFonts w:ascii="Times New Roman" w:hAnsi="Times New Roman"/>
          <w:color w:val="000000" w:themeColor="text1"/>
        </w:rPr>
        <w:t xml:space="preserve"> u iznosu od 5.047,60 eura.</w:t>
      </w:r>
    </w:p>
    <w:p w14:paraId="1793F3E6" w14:textId="77777777" w:rsidR="0051670A" w:rsidRPr="00CB6396" w:rsidRDefault="0051670A" w:rsidP="0051670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74820493" w14:textId="310E1B2B" w:rsidR="004B3894" w:rsidRDefault="00AB55D8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  <w:t xml:space="preserve">Ukupni </w:t>
      </w:r>
      <w:r w:rsidRPr="00CB6396">
        <w:rPr>
          <w:rFonts w:ascii="Times New Roman" w:hAnsi="Times New Roman"/>
          <w:b/>
          <w:color w:val="000000" w:themeColor="text1"/>
        </w:rPr>
        <w:t xml:space="preserve">rashodi </w:t>
      </w:r>
      <w:r w:rsidR="00446485" w:rsidRPr="00CB6396">
        <w:rPr>
          <w:rFonts w:ascii="Times New Roman" w:hAnsi="Times New Roman"/>
          <w:color w:val="000000" w:themeColor="text1"/>
        </w:rPr>
        <w:t>i</w:t>
      </w:r>
      <w:r w:rsidR="005C4661" w:rsidRPr="00CB6396">
        <w:rPr>
          <w:rFonts w:ascii="Times New Roman" w:hAnsi="Times New Roman"/>
          <w:color w:val="000000" w:themeColor="text1"/>
        </w:rPr>
        <w:t>zvršeni su u</w:t>
      </w:r>
      <w:r w:rsidR="003D4653">
        <w:rPr>
          <w:rFonts w:ascii="Times New Roman" w:hAnsi="Times New Roman"/>
          <w:color w:val="000000" w:themeColor="text1"/>
        </w:rPr>
        <w:t xml:space="preserve"> istom razdoblju u</w:t>
      </w:r>
      <w:r w:rsidR="005C4661" w:rsidRPr="00CB6396">
        <w:rPr>
          <w:rFonts w:ascii="Times New Roman" w:hAnsi="Times New Roman"/>
          <w:color w:val="000000" w:themeColor="text1"/>
        </w:rPr>
        <w:t xml:space="preserve"> iznosu od </w:t>
      </w:r>
      <w:r w:rsidR="00AE5B7C">
        <w:rPr>
          <w:rFonts w:ascii="Times New Roman" w:hAnsi="Times New Roman"/>
          <w:color w:val="000000" w:themeColor="text1"/>
        </w:rPr>
        <w:t>8.681.932,86</w:t>
      </w:r>
      <w:r w:rsidR="009A75FD">
        <w:rPr>
          <w:rFonts w:ascii="Times New Roman" w:hAnsi="Times New Roman"/>
          <w:color w:val="000000" w:themeColor="text1"/>
        </w:rPr>
        <w:t xml:space="preserve"> eura</w:t>
      </w:r>
      <w:r w:rsidR="00446485" w:rsidRPr="00CB6396">
        <w:rPr>
          <w:rFonts w:ascii="Times New Roman" w:hAnsi="Times New Roman"/>
          <w:color w:val="000000" w:themeColor="text1"/>
        </w:rPr>
        <w:t xml:space="preserve"> ili </w:t>
      </w:r>
      <w:r w:rsidR="00AE5B7C">
        <w:rPr>
          <w:rFonts w:ascii="Times New Roman" w:hAnsi="Times New Roman"/>
          <w:color w:val="000000" w:themeColor="text1"/>
        </w:rPr>
        <w:t>45,9</w:t>
      </w:r>
      <w:r w:rsidR="00446485" w:rsidRPr="00CB6396">
        <w:rPr>
          <w:rFonts w:ascii="Times New Roman" w:hAnsi="Times New Roman"/>
          <w:color w:val="000000" w:themeColor="text1"/>
        </w:rPr>
        <w:t xml:space="preserve"> % u odnosu na tekući pl</w:t>
      </w:r>
      <w:r w:rsidR="005C4661" w:rsidRPr="00CB6396">
        <w:rPr>
          <w:rFonts w:ascii="Times New Roman" w:hAnsi="Times New Roman"/>
          <w:color w:val="000000" w:themeColor="text1"/>
        </w:rPr>
        <w:t xml:space="preserve">an </w:t>
      </w:r>
      <w:r w:rsidR="001A10C8" w:rsidRPr="00CB6396">
        <w:rPr>
          <w:rFonts w:ascii="Times New Roman" w:hAnsi="Times New Roman"/>
          <w:color w:val="000000" w:themeColor="text1"/>
        </w:rPr>
        <w:t>za 202</w:t>
      </w:r>
      <w:r w:rsidR="00AE5B7C">
        <w:rPr>
          <w:rFonts w:ascii="Times New Roman" w:hAnsi="Times New Roman"/>
          <w:color w:val="000000" w:themeColor="text1"/>
        </w:rPr>
        <w:t>5</w:t>
      </w:r>
      <w:r w:rsidR="001A10C8" w:rsidRPr="00CB6396">
        <w:rPr>
          <w:rFonts w:ascii="Times New Roman" w:hAnsi="Times New Roman"/>
          <w:color w:val="000000" w:themeColor="text1"/>
        </w:rPr>
        <w:t xml:space="preserve">. </w:t>
      </w:r>
      <w:r w:rsidR="00E923BB" w:rsidRPr="00CB6396">
        <w:rPr>
          <w:rFonts w:ascii="Times New Roman" w:hAnsi="Times New Roman"/>
          <w:color w:val="000000" w:themeColor="text1"/>
        </w:rPr>
        <w:t xml:space="preserve">i veći su za </w:t>
      </w:r>
      <w:r w:rsidR="00AE5B7C">
        <w:rPr>
          <w:rFonts w:ascii="Times New Roman" w:hAnsi="Times New Roman"/>
          <w:color w:val="000000" w:themeColor="text1"/>
        </w:rPr>
        <w:t>3.068.664,27</w:t>
      </w:r>
      <w:r w:rsidR="009A75FD">
        <w:rPr>
          <w:rFonts w:ascii="Times New Roman" w:hAnsi="Times New Roman"/>
          <w:color w:val="000000" w:themeColor="text1"/>
        </w:rPr>
        <w:t xml:space="preserve"> eura</w:t>
      </w:r>
      <w:r w:rsidR="00446485" w:rsidRPr="00CB6396">
        <w:rPr>
          <w:rFonts w:ascii="Times New Roman" w:hAnsi="Times New Roman"/>
          <w:color w:val="000000" w:themeColor="text1"/>
        </w:rPr>
        <w:t xml:space="preserve"> u odnosu na prethodno izvještajno razdoblje</w:t>
      </w:r>
      <w:r w:rsidR="00BE70F8" w:rsidRPr="00CB6396">
        <w:rPr>
          <w:rFonts w:ascii="Times New Roman" w:hAnsi="Times New Roman"/>
          <w:color w:val="000000" w:themeColor="text1"/>
        </w:rPr>
        <w:t>.</w:t>
      </w:r>
      <w:r w:rsidR="00446485" w:rsidRPr="00CB6396">
        <w:rPr>
          <w:rFonts w:ascii="Times New Roman" w:hAnsi="Times New Roman"/>
          <w:color w:val="000000" w:themeColor="text1"/>
        </w:rPr>
        <w:t xml:space="preserve"> </w:t>
      </w:r>
    </w:p>
    <w:p w14:paraId="5178463F" w14:textId="2DB4D2E8" w:rsidR="00AE5B7C" w:rsidRDefault="00AE5B7C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0D0BD77D" w14:textId="32FE2199" w:rsidR="00AE5B7C" w:rsidRPr="00CB6396" w:rsidRDefault="00AE5B7C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Pr="00745327">
        <w:rPr>
          <w:rFonts w:ascii="Times New Roman" w:hAnsi="Times New Roman"/>
          <w:color w:val="000000" w:themeColor="text1"/>
        </w:rPr>
        <w:t>Višak sredstava u iznosu od 436,45 eura odnosi se na</w:t>
      </w:r>
      <w:r w:rsidR="00745327" w:rsidRPr="00745327">
        <w:rPr>
          <w:rFonts w:ascii="Times New Roman" w:hAnsi="Times New Roman"/>
          <w:color w:val="000000" w:themeColor="text1"/>
        </w:rPr>
        <w:t xml:space="preserve"> vlastite prihode od</w:t>
      </w:r>
      <w:r w:rsidR="00745327" w:rsidRPr="00745327">
        <w:rPr>
          <w:rFonts w:cs="Arial"/>
        </w:rPr>
        <w:t xml:space="preserve"> </w:t>
      </w:r>
      <w:r w:rsidR="00745327" w:rsidRPr="00745327">
        <w:rPr>
          <w:rFonts w:ascii="Times New Roman" w:hAnsi="Times New Roman"/>
          <w:color w:val="000000" w:themeColor="text1"/>
        </w:rPr>
        <w:t>prodaje toplih napitaka zaposlenicima za vrijeme radnog vremena (čajna kuhinja) koji su</w:t>
      </w:r>
      <w:r w:rsidR="00745327">
        <w:rPr>
          <w:rFonts w:ascii="Times New Roman" w:hAnsi="Times New Roman"/>
          <w:color w:val="000000" w:themeColor="text1"/>
        </w:rPr>
        <w:t xml:space="preserve"> namjenski utrošeni prema Pravilniku o korištenju vlastitih prihoda Državnog ureda za reviziju</w:t>
      </w:r>
      <w:r w:rsidR="00745327" w:rsidRPr="00745327">
        <w:rPr>
          <w:rFonts w:ascii="Times New Roman" w:hAnsi="Times New Roman"/>
          <w:color w:val="000000" w:themeColor="text1"/>
        </w:rPr>
        <w:t xml:space="preserve"> u sljedećem izvješta</w:t>
      </w:r>
      <w:r w:rsidR="00CF2DC4">
        <w:rPr>
          <w:rFonts w:ascii="Times New Roman" w:hAnsi="Times New Roman"/>
          <w:color w:val="000000" w:themeColor="text1"/>
        </w:rPr>
        <w:t>j</w:t>
      </w:r>
      <w:r w:rsidR="00745327" w:rsidRPr="00745327">
        <w:rPr>
          <w:rFonts w:ascii="Times New Roman" w:hAnsi="Times New Roman"/>
          <w:color w:val="000000" w:themeColor="text1"/>
        </w:rPr>
        <w:t>nom razdoblju za nabavu materijala i sirovina</w:t>
      </w:r>
      <w:r w:rsidR="00745327">
        <w:rPr>
          <w:rFonts w:ascii="Times New Roman" w:hAnsi="Times New Roman"/>
          <w:color w:val="000000" w:themeColor="text1"/>
        </w:rPr>
        <w:t xml:space="preserve"> za čajnu kuhinju</w:t>
      </w:r>
      <w:r w:rsidR="00745327" w:rsidRPr="00745327">
        <w:rPr>
          <w:rFonts w:ascii="Times New Roman" w:hAnsi="Times New Roman"/>
          <w:color w:val="000000" w:themeColor="text1"/>
        </w:rPr>
        <w:t xml:space="preserve"> (kava, sokovi i drugo)</w:t>
      </w:r>
      <w:r w:rsidR="00B90FA4" w:rsidRPr="00745327">
        <w:rPr>
          <w:rFonts w:ascii="Times New Roman" w:hAnsi="Times New Roman"/>
          <w:color w:val="000000" w:themeColor="text1"/>
        </w:rPr>
        <w:t>.</w:t>
      </w:r>
    </w:p>
    <w:p w14:paraId="30132E0E" w14:textId="0DFF79D4" w:rsidR="006B76F5" w:rsidRPr="007D76E9" w:rsidRDefault="004B3894" w:rsidP="007D76E9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</w:p>
    <w:p w14:paraId="4A369F3A" w14:textId="19172565" w:rsidR="00AB55D8" w:rsidRDefault="006B76F5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FB0CE3" w:rsidRPr="00CB6396">
        <w:rPr>
          <w:rFonts w:ascii="Times New Roman" w:hAnsi="Times New Roman"/>
          <w:color w:val="000000" w:themeColor="text1"/>
        </w:rPr>
        <w:t>Ukupno izvršeni</w:t>
      </w:r>
      <w:r w:rsidR="00BE70F8" w:rsidRPr="00CB6396">
        <w:rPr>
          <w:rFonts w:ascii="Times New Roman" w:hAnsi="Times New Roman"/>
          <w:color w:val="000000" w:themeColor="text1"/>
        </w:rPr>
        <w:t xml:space="preserve"> rashodi</w:t>
      </w:r>
      <w:r w:rsidR="00A91183" w:rsidRPr="00CB6396">
        <w:rPr>
          <w:rFonts w:ascii="Times New Roman" w:hAnsi="Times New Roman"/>
          <w:color w:val="000000" w:themeColor="text1"/>
        </w:rPr>
        <w:t xml:space="preserve"> </w:t>
      </w:r>
      <w:r w:rsidR="00BE70F8" w:rsidRPr="00CB6396">
        <w:rPr>
          <w:rFonts w:ascii="Times New Roman" w:hAnsi="Times New Roman"/>
          <w:color w:val="000000" w:themeColor="text1"/>
        </w:rPr>
        <w:t>o</w:t>
      </w:r>
      <w:r w:rsidR="00AB55D8" w:rsidRPr="00CB6396">
        <w:rPr>
          <w:rFonts w:ascii="Times New Roman" w:hAnsi="Times New Roman"/>
          <w:color w:val="000000" w:themeColor="text1"/>
        </w:rPr>
        <w:t xml:space="preserve">dnose se na </w:t>
      </w:r>
      <w:r w:rsidR="00FB0CE3" w:rsidRPr="00CB6396">
        <w:rPr>
          <w:rFonts w:ascii="Times New Roman" w:hAnsi="Times New Roman"/>
          <w:color w:val="000000" w:themeColor="text1"/>
        </w:rPr>
        <w:t>r</w:t>
      </w:r>
      <w:r w:rsidR="00AB55D8" w:rsidRPr="00CB6396">
        <w:rPr>
          <w:rFonts w:ascii="Times New Roman" w:hAnsi="Times New Roman"/>
          <w:color w:val="000000" w:themeColor="text1"/>
        </w:rPr>
        <w:t xml:space="preserve">ashode za zaposlene u iznosu od </w:t>
      </w:r>
      <w:r w:rsidR="00B90FA4">
        <w:rPr>
          <w:rFonts w:ascii="Times New Roman" w:hAnsi="Times New Roman"/>
          <w:color w:val="000000" w:themeColor="text1"/>
        </w:rPr>
        <w:t>5.776.227,39</w:t>
      </w:r>
      <w:r w:rsidR="00F765AA">
        <w:rPr>
          <w:rFonts w:ascii="Times New Roman" w:hAnsi="Times New Roman"/>
          <w:color w:val="000000" w:themeColor="text1"/>
        </w:rPr>
        <w:t xml:space="preserve"> eura</w:t>
      </w:r>
      <w:r w:rsidR="00AB55D8" w:rsidRPr="00CB6396">
        <w:rPr>
          <w:rFonts w:ascii="Times New Roman" w:hAnsi="Times New Roman"/>
          <w:color w:val="000000" w:themeColor="text1"/>
        </w:rPr>
        <w:t xml:space="preserve">, </w:t>
      </w:r>
      <w:r w:rsidR="00B90FA4" w:rsidRPr="00CB6396">
        <w:rPr>
          <w:rFonts w:ascii="Times New Roman" w:hAnsi="Times New Roman"/>
          <w:color w:val="000000" w:themeColor="text1"/>
        </w:rPr>
        <w:t xml:space="preserve">rashode za dodatna ulaganja na nefinancijskoj imovini u iznosu od </w:t>
      </w:r>
      <w:r w:rsidR="00B90FA4">
        <w:rPr>
          <w:rFonts w:ascii="Times New Roman" w:hAnsi="Times New Roman"/>
          <w:color w:val="000000" w:themeColor="text1"/>
        </w:rPr>
        <w:t>2.117.988,25 eura,</w:t>
      </w:r>
      <w:r w:rsidR="00B90FA4" w:rsidRPr="00CB6396">
        <w:rPr>
          <w:rFonts w:ascii="Times New Roman" w:hAnsi="Times New Roman"/>
          <w:color w:val="000000" w:themeColor="text1"/>
        </w:rPr>
        <w:t xml:space="preserve"> </w:t>
      </w:r>
      <w:r w:rsidR="00FB0CE3" w:rsidRPr="00CB6396">
        <w:rPr>
          <w:rFonts w:ascii="Times New Roman" w:hAnsi="Times New Roman"/>
          <w:color w:val="000000" w:themeColor="text1"/>
        </w:rPr>
        <w:t>m</w:t>
      </w:r>
      <w:r w:rsidR="00AB55D8" w:rsidRPr="00CB6396">
        <w:rPr>
          <w:rFonts w:ascii="Times New Roman" w:hAnsi="Times New Roman"/>
          <w:color w:val="000000" w:themeColor="text1"/>
        </w:rPr>
        <w:t xml:space="preserve">aterijalne rashode u iznosu od </w:t>
      </w:r>
      <w:r w:rsidR="00B90FA4">
        <w:rPr>
          <w:rFonts w:ascii="Times New Roman" w:hAnsi="Times New Roman"/>
          <w:color w:val="000000" w:themeColor="text1"/>
        </w:rPr>
        <w:t>738.525,94</w:t>
      </w:r>
      <w:r w:rsidR="00F765AA">
        <w:rPr>
          <w:rFonts w:ascii="Times New Roman" w:hAnsi="Times New Roman"/>
          <w:color w:val="000000" w:themeColor="text1"/>
        </w:rPr>
        <w:t xml:space="preserve"> eura</w:t>
      </w:r>
      <w:r w:rsidR="00840F18" w:rsidRPr="00CB6396">
        <w:rPr>
          <w:rFonts w:ascii="Times New Roman" w:hAnsi="Times New Roman"/>
          <w:color w:val="000000" w:themeColor="text1"/>
        </w:rPr>
        <w:t xml:space="preserve">, </w:t>
      </w:r>
      <w:r w:rsidR="009C1BC6" w:rsidRPr="00CB6396">
        <w:rPr>
          <w:rFonts w:ascii="Times New Roman" w:hAnsi="Times New Roman"/>
          <w:color w:val="000000" w:themeColor="text1"/>
        </w:rPr>
        <w:t>r</w:t>
      </w:r>
      <w:r w:rsidR="00AB55D8" w:rsidRPr="00CB6396">
        <w:rPr>
          <w:rFonts w:ascii="Times New Roman" w:hAnsi="Times New Roman"/>
          <w:color w:val="000000" w:themeColor="text1"/>
        </w:rPr>
        <w:t xml:space="preserve">ashode za nabavu proizvedene dugotrajne imovine u iznosu od </w:t>
      </w:r>
      <w:r w:rsidR="00B90FA4">
        <w:rPr>
          <w:rFonts w:ascii="Times New Roman" w:hAnsi="Times New Roman"/>
          <w:color w:val="000000" w:themeColor="text1"/>
        </w:rPr>
        <w:t>41.909,38</w:t>
      </w:r>
      <w:r w:rsidR="00F765AA">
        <w:rPr>
          <w:rFonts w:ascii="Times New Roman" w:hAnsi="Times New Roman"/>
          <w:color w:val="000000" w:themeColor="text1"/>
        </w:rPr>
        <w:t xml:space="preserve"> eura</w:t>
      </w:r>
      <w:r w:rsidR="00B90FA4">
        <w:rPr>
          <w:rFonts w:ascii="Times New Roman" w:hAnsi="Times New Roman"/>
          <w:color w:val="000000" w:themeColor="text1"/>
        </w:rPr>
        <w:t>, naknade građanima i kućanstvima na temelju osiguranja i druge naknade u iznosu od 5.383,06 eura</w:t>
      </w:r>
      <w:r w:rsidR="00AB55D8" w:rsidRPr="00CB6396">
        <w:rPr>
          <w:rFonts w:ascii="Times New Roman" w:hAnsi="Times New Roman"/>
          <w:color w:val="000000" w:themeColor="text1"/>
        </w:rPr>
        <w:t xml:space="preserve"> te</w:t>
      </w:r>
      <w:r w:rsidR="00B90FA4">
        <w:rPr>
          <w:rFonts w:ascii="Times New Roman" w:hAnsi="Times New Roman"/>
          <w:color w:val="000000" w:themeColor="text1"/>
        </w:rPr>
        <w:t xml:space="preserve"> financijske rashode u iznosu od 1.898,84 eura.</w:t>
      </w:r>
      <w:r w:rsidR="00AB55D8" w:rsidRPr="00CB6396">
        <w:rPr>
          <w:rFonts w:ascii="Times New Roman" w:hAnsi="Times New Roman"/>
          <w:color w:val="000000" w:themeColor="text1"/>
        </w:rPr>
        <w:t xml:space="preserve"> </w:t>
      </w:r>
    </w:p>
    <w:p w14:paraId="5F7B3751" w14:textId="77777777" w:rsidR="00BF59EA" w:rsidRPr="00CB6396" w:rsidRDefault="00BF59EA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5D49F99C" w14:textId="2EF2EF6A" w:rsidR="0002476B" w:rsidRDefault="00AB55D8" w:rsidP="0002476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  <w:t>Vrijedno</w:t>
      </w:r>
      <w:r w:rsidR="00EF6A31" w:rsidRPr="00CB6396">
        <w:rPr>
          <w:rFonts w:ascii="Times New Roman" w:hAnsi="Times New Roman"/>
          <w:color w:val="000000" w:themeColor="text1"/>
        </w:rPr>
        <w:t xml:space="preserve">sno </w:t>
      </w:r>
      <w:r w:rsidR="004051A0" w:rsidRPr="00CB6396">
        <w:rPr>
          <w:rFonts w:ascii="Times New Roman" w:hAnsi="Times New Roman"/>
          <w:color w:val="000000" w:themeColor="text1"/>
        </w:rPr>
        <w:t>značajnije izvršenje rashoda odn</w:t>
      </w:r>
      <w:r w:rsidR="00D96D65" w:rsidRPr="00CB6396">
        <w:rPr>
          <w:rFonts w:ascii="Times New Roman" w:hAnsi="Times New Roman"/>
          <w:color w:val="000000" w:themeColor="text1"/>
        </w:rPr>
        <w:t xml:space="preserve">osi se na rashode za zaposlene </w:t>
      </w:r>
      <w:r w:rsidR="004051A0" w:rsidRPr="00CB6396">
        <w:rPr>
          <w:rFonts w:ascii="Times New Roman" w:hAnsi="Times New Roman"/>
          <w:color w:val="000000" w:themeColor="text1"/>
        </w:rPr>
        <w:t xml:space="preserve">u iznosu od </w:t>
      </w:r>
      <w:r w:rsidR="00B03895">
        <w:rPr>
          <w:rFonts w:ascii="Times New Roman" w:hAnsi="Times New Roman"/>
          <w:color w:val="000000" w:themeColor="text1"/>
        </w:rPr>
        <w:t>5.776.227,39</w:t>
      </w:r>
      <w:r w:rsidR="00F765AA">
        <w:rPr>
          <w:rFonts w:ascii="Times New Roman" w:hAnsi="Times New Roman"/>
          <w:color w:val="000000" w:themeColor="text1"/>
        </w:rPr>
        <w:t xml:space="preserve"> eura</w:t>
      </w:r>
      <w:r w:rsidR="007E368A" w:rsidRPr="00CB6396">
        <w:rPr>
          <w:rFonts w:ascii="Times New Roman" w:hAnsi="Times New Roman"/>
          <w:color w:val="000000" w:themeColor="text1"/>
        </w:rPr>
        <w:t xml:space="preserve"> ili</w:t>
      </w:r>
      <w:r w:rsidR="004051A0" w:rsidRPr="00CB6396">
        <w:rPr>
          <w:rFonts w:ascii="Times New Roman" w:hAnsi="Times New Roman"/>
          <w:color w:val="000000" w:themeColor="text1"/>
        </w:rPr>
        <w:t xml:space="preserve"> </w:t>
      </w:r>
      <w:r w:rsidR="00B03895">
        <w:rPr>
          <w:rFonts w:ascii="Times New Roman" w:hAnsi="Times New Roman"/>
          <w:color w:val="000000" w:themeColor="text1"/>
        </w:rPr>
        <w:t>48,69</w:t>
      </w:r>
      <w:r w:rsidR="004051A0" w:rsidRPr="00CB6396">
        <w:rPr>
          <w:rFonts w:ascii="Times New Roman" w:hAnsi="Times New Roman"/>
          <w:color w:val="000000" w:themeColor="text1"/>
        </w:rPr>
        <w:t xml:space="preserve"> % u odnosu na tekući plan za 202</w:t>
      </w:r>
      <w:r w:rsidR="00B03895">
        <w:rPr>
          <w:rFonts w:ascii="Times New Roman" w:hAnsi="Times New Roman"/>
          <w:color w:val="000000" w:themeColor="text1"/>
        </w:rPr>
        <w:t>5</w:t>
      </w:r>
      <w:r w:rsidR="004051A0" w:rsidRPr="00CB6396">
        <w:rPr>
          <w:rFonts w:ascii="Times New Roman" w:hAnsi="Times New Roman"/>
          <w:color w:val="000000" w:themeColor="text1"/>
        </w:rPr>
        <w:t xml:space="preserve">. i veći su za </w:t>
      </w:r>
      <w:r w:rsidR="00B03895">
        <w:rPr>
          <w:rFonts w:ascii="Times New Roman" w:hAnsi="Times New Roman"/>
          <w:color w:val="000000" w:themeColor="text1"/>
        </w:rPr>
        <w:t xml:space="preserve">890.552,91 </w:t>
      </w:r>
      <w:r w:rsidR="00F765AA">
        <w:rPr>
          <w:rFonts w:ascii="Times New Roman" w:hAnsi="Times New Roman"/>
          <w:color w:val="000000" w:themeColor="text1"/>
        </w:rPr>
        <w:t>eura</w:t>
      </w:r>
      <w:r w:rsidR="004051A0" w:rsidRPr="00CB6396">
        <w:rPr>
          <w:rFonts w:ascii="Times New Roman" w:hAnsi="Times New Roman"/>
          <w:color w:val="000000" w:themeColor="text1"/>
        </w:rPr>
        <w:t xml:space="preserve"> u odnosu na prethodno izvještajno razdoblje</w:t>
      </w:r>
      <w:r w:rsidR="00B03895">
        <w:rPr>
          <w:rFonts w:ascii="Times New Roman" w:hAnsi="Times New Roman"/>
          <w:color w:val="000000" w:themeColor="text1"/>
        </w:rPr>
        <w:t xml:space="preserve">, a </w:t>
      </w:r>
      <w:r w:rsidR="008B6652" w:rsidRPr="00CB6396">
        <w:rPr>
          <w:rFonts w:ascii="Times New Roman" w:hAnsi="Times New Roman"/>
          <w:color w:val="000000" w:themeColor="text1"/>
        </w:rPr>
        <w:t>financirani</w:t>
      </w:r>
      <w:r w:rsidR="00B03895">
        <w:rPr>
          <w:rFonts w:ascii="Times New Roman" w:hAnsi="Times New Roman"/>
          <w:color w:val="000000" w:themeColor="text1"/>
        </w:rPr>
        <w:t xml:space="preserve"> su</w:t>
      </w:r>
      <w:r w:rsidR="008B6652" w:rsidRPr="00CB6396">
        <w:rPr>
          <w:rFonts w:ascii="Times New Roman" w:hAnsi="Times New Roman"/>
          <w:color w:val="000000" w:themeColor="text1"/>
        </w:rPr>
        <w:t xml:space="preserve"> iz prihoda nadležnog proračuna za f</w:t>
      </w:r>
      <w:r w:rsidR="0008549C" w:rsidRPr="00CB6396">
        <w:rPr>
          <w:rFonts w:ascii="Times New Roman" w:hAnsi="Times New Roman"/>
          <w:color w:val="000000" w:themeColor="text1"/>
        </w:rPr>
        <w:t xml:space="preserve">inanciranje rashoda poslovanja. </w:t>
      </w:r>
      <w:r w:rsidR="00906316">
        <w:rPr>
          <w:rFonts w:ascii="Times New Roman" w:hAnsi="Times New Roman"/>
          <w:color w:val="000000" w:themeColor="text1"/>
        </w:rPr>
        <w:t xml:space="preserve">Povećanje u odnosu na prethodno izvještajno razdoblje posljedica je </w:t>
      </w:r>
      <w:r w:rsidR="00CA3686">
        <w:rPr>
          <w:rFonts w:ascii="Times New Roman" w:hAnsi="Times New Roman"/>
          <w:color w:val="000000" w:themeColor="text1"/>
        </w:rPr>
        <w:t>povećanja osnovice za obračun plaća prema Dodatku IV. Kolektivnom ugovoru za državne službenike i namješteni</w:t>
      </w:r>
      <w:r w:rsidR="007311DA">
        <w:rPr>
          <w:rFonts w:ascii="Times New Roman" w:hAnsi="Times New Roman"/>
          <w:color w:val="000000" w:themeColor="text1"/>
        </w:rPr>
        <w:t>ke (Narodne novine 4/25) te</w:t>
      </w:r>
      <w:r w:rsidR="00CA3686">
        <w:rPr>
          <w:rFonts w:ascii="Times New Roman" w:hAnsi="Times New Roman"/>
          <w:color w:val="000000" w:themeColor="text1"/>
        </w:rPr>
        <w:t xml:space="preserve"> </w:t>
      </w:r>
      <w:r w:rsidR="002537C7" w:rsidRPr="002537C7">
        <w:rPr>
          <w:rFonts w:ascii="Times New Roman" w:hAnsi="Times New Roman"/>
          <w:color w:val="000000" w:themeColor="text1"/>
        </w:rPr>
        <w:t>zapošljavanja</w:t>
      </w:r>
      <w:r w:rsidR="002537C7">
        <w:rPr>
          <w:rFonts w:ascii="Times New Roman" w:hAnsi="Times New Roman"/>
          <w:color w:val="000000" w:themeColor="text1"/>
        </w:rPr>
        <w:t xml:space="preserve"> novih zaposlenika.</w:t>
      </w:r>
    </w:p>
    <w:p w14:paraId="3107A011" w14:textId="77777777" w:rsidR="007311DA" w:rsidRPr="00CB6396" w:rsidRDefault="007311DA" w:rsidP="0002476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691628BB" w14:textId="13C06165" w:rsidR="007311DA" w:rsidRPr="007311DA" w:rsidRDefault="007E368A" w:rsidP="007311D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 xml:space="preserve"> </w:t>
      </w:r>
      <w:r w:rsidR="00B84646" w:rsidRPr="00CB6396">
        <w:rPr>
          <w:rFonts w:ascii="Times New Roman" w:hAnsi="Times New Roman"/>
          <w:color w:val="000000" w:themeColor="text1"/>
        </w:rPr>
        <w:tab/>
      </w:r>
      <w:r w:rsidR="007311DA" w:rsidRPr="007311DA">
        <w:rPr>
          <w:rFonts w:ascii="Times New Roman" w:hAnsi="Times New Roman"/>
          <w:color w:val="000000" w:themeColor="text1"/>
        </w:rPr>
        <w:t xml:space="preserve">Ukupno izvršenje rashoda za dodatna ulaganja na nefinancijskoj imovini iznosi </w:t>
      </w:r>
      <w:r w:rsidR="007311DA">
        <w:rPr>
          <w:rFonts w:ascii="Times New Roman" w:hAnsi="Times New Roman"/>
          <w:color w:val="000000" w:themeColor="text1"/>
        </w:rPr>
        <w:t>2.117.988,25</w:t>
      </w:r>
      <w:r w:rsidR="001C1C85">
        <w:rPr>
          <w:rFonts w:ascii="Times New Roman" w:hAnsi="Times New Roman"/>
          <w:color w:val="000000" w:themeColor="text1"/>
        </w:rPr>
        <w:t xml:space="preserve"> eura ili </w:t>
      </w:r>
      <w:r w:rsidR="007311DA">
        <w:rPr>
          <w:rFonts w:ascii="Times New Roman" w:hAnsi="Times New Roman"/>
          <w:color w:val="000000" w:themeColor="text1"/>
        </w:rPr>
        <w:t>48,35</w:t>
      </w:r>
      <w:r w:rsidR="007311DA" w:rsidRPr="007311DA">
        <w:rPr>
          <w:rFonts w:ascii="Times New Roman" w:hAnsi="Times New Roman"/>
          <w:color w:val="000000" w:themeColor="text1"/>
        </w:rPr>
        <w:t xml:space="preserve"> % u odnosu na tekući plan za 202</w:t>
      </w:r>
      <w:r w:rsidR="007311DA">
        <w:rPr>
          <w:rFonts w:ascii="Times New Roman" w:hAnsi="Times New Roman"/>
          <w:color w:val="000000" w:themeColor="text1"/>
        </w:rPr>
        <w:t>5</w:t>
      </w:r>
      <w:r w:rsidR="007311DA" w:rsidRPr="007311DA">
        <w:rPr>
          <w:rFonts w:ascii="Times New Roman" w:hAnsi="Times New Roman"/>
          <w:color w:val="000000" w:themeColor="text1"/>
        </w:rPr>
        <w:t xml:space="preserve">. </w:t>
      </w:r>
      <w:r w:rsidR="003F0325">
        <w:rPr>
          <w:rFonts w:ascii="Times New Roman" w:hAnsi="Times New Roman"/>
          <w:color w:val="000000" w:themeColor="text1"/>
        </w:rPr>
        <w:t xml:space="preserve">i </w:t>
      </w:r>
      <w:r w:rsidR="007311DA">
        <w:rPr>
          <w:rFonts w:ascii="Times New Roman" w:hAnsi="Times New Roman"/>
          <w:color w:val="000000" w:themeColor="text1"/>
        </w:rPr>
        <w:t>veći</w:t>
      </w:r>
      <w:r w:rsidR="007311DA" w:rsidRPr="007311DA">
        <w:rPr>
          <w:rFonts w:ascii="Times New Roman" w:hAnsi="Times New Roman"/>
          <w:color w:val="000000" w:themeColor="text1"/>
        </w:rPr>
        <w:t xml:space="preserve"> su za </w:t>
      </w:r>
      <w:r w:rsidR="007311DA">
        <w:rPr>
          <w:rFonts w:ascii="Times New Roman" w:hAnsi="Times New Roman"/>
          <w:color w:val="000000" w:themeColor="text1"/>
        </w:rPr>
        <w:t>2.106.738,25</w:t>
      </w:r>
      <w:r w:rsidR="007311DA" w:rsidRPr="007311DA">
        <w:rPr>
          <w:rFonts w:ascii="Times New Roman" w:hAnsi="Times New Roman"/>
          <w:color w:val="000000" w:themeColor="text1"/>
        </w:rPr>
        <w:t xml:space="preserve"> eura u odnosu na prethodno izv</w:t>
      </w:r>
      <w:r w:rsidR="00A07FE7">
        <w:rPr>
          <w:rFonts w:ascii="Times New Roman" w:hAnsi="Times New Roman"/>
          <w:color w:val="000000" w:themeColor="text1"/>
        </w:rPr>
        <w:t>ještajno razdoblje.</w:t>
      </w:r>
      <w:r w:rsidR="00A07FE7" w:rsidRPr="00A07FE7">
        <w:rPr>
          <w:rFonts w:ascii="Times New Roman" w:hAnsi="Times New Roman"/>
          <w:color w:val="000000" w:themeColor="text1"/>
        </w:rPr>
        <w:t xml:space="preserve"> U prethodnom izvještajnom razdoblju iskazani su rashodi za cjelovitu obnovu zgrade na lokaciji </w:t>
      </w:r>
      <w:proofErr w:type="spellStart"/>
      <w:r w:rsidR="00A07FE7" w:rsidRPr="00A07FE7">
        <w:rPr>
          <w:rFonts w:ascii="Times New Roman" w:hAnsi="Times New Roman"/>
          <w:color w:val="000000" w:themeColor="text1"/>
        </w:rPr>
        <w:t>Bogovićeva</w:t>
      </w:r>
      <w:proofErr w:type="spellEnd"/>
      <w:r w:rsidR="00A07FE7" w:rsidRPr="00A07FE7">
        <w:rPr>
          <w:rFonts w:ascii="Times New Roman" w:hAnsi="Times New Roman"/>
          <w:color w:val="000000" w:themeColor="text1"/>
        </w:rPr>
        <w:t xml:space="preserve"> 1a koja je započela u svibnju 2024., dok su u ovom izvještajnom razdoblju iskazani rashodi za cjelovitu obnovu zgrada na lokacijama  </w:t>
      </w:r>
      <w:proofErr w:type="spellStart"/>
      <w:r w:rsidR="00A07FE7" w:rsidRPr="00A07FE7">
        <w:rPr>
          <w:rFonts w:ascii="Times New Roman" w:hAnsi="Times New Roman"/>
          <w:color w:val="000000" w:themeColor="text1"/>
        </w:rPr>
        <w:t>Bogovićeva</w:t>
      </w:r>
      <w:proofErr w:type="spellEnd"/>
      <w:r w:rsidR="00A07FE7" w:rsidRPr="00A07FE7">
        <w:rPr>
          <w:rFonts w:ascii="Times New Roman" w:hAnsi="Times New Roman"/>
          <w:color w:val="000000" w:themeColor="text1"/>
        </w:rPr>
        <w:t xml:space="preserve"> 1a i </w:t>
      </w:r>
      <w:proofErr w:type="spellStart"/>
      <w:r w:rsidR="00A07FE7" w:rsidRPr="00A07FE7">
        <w:rPr>
          <w:rFonts w:ascii="Times New Roman" w:hAnsi="Times New Roman"/>
          <w:color w:val="000000" w:themeColor="text1"/>
        </w:rPr>
        <w:t>Tkalčićeva</w:t>
      </w:r>
      <w:proofErr w:type="spellEnd"/>
      <w:r w:rsidR="00A07FE7" w:rsidRPr="00A07FE7">
        <w:rPr>
          <w:rFonts w:ascii="Times New Roman" w:hAnsi="Times New Roman"/>
          <w:color w:val="000000" w:themeColor="text1"/>
        </w:rPr>
        <w:t xml:space="preserve"> 19. čija je obnova započela u kolovozu 2024.</w:t>
      </w:r>
      <w:r w:rsidR="00A07FE7">
        <w:rPr>
          <w:rFonts w:ascii="Times New Roman" w:hAnsi="Times New Roman"/>
          <w:color w:val="000000" w:themeColor="text1"/>
        </w:rPr>
        <w:t xml:space="preserve"> Navedeno je utjecalo na povećanje ovih rashoda u odnosu na prethodno izvještajno razdoblje. </w:t>
      </w:r>
      <w:r w:rsidR="00DB4DA9">
        <w:rPr>
          <w:rFonts w:ascii="Times New Roman" w:hAnsi="Times New Roman"/>
          <w:color w:val="000000" w:themeColor="text1"/>
        </w:rPr>
        <w:t xml:space="preserve">Navedeni rashodi financirani su iz prihoda </w:t>
      </w:r>
      <w:r w:rsidR="00DB4DA9" w:rsidRPr="00DB4DA9">
        <w:rPr>
          <w:rFonts w:ascii="Times New Roman" w:hAnsi="Times New Roman"/>
          <w:color w:val="000000" w:themeColor="text1"/>
        </w:rPr>
        <w:t>nadležnog proračuna za financiranje</w:t>
      </w:r>
      <w:r w:rsidR="00DB4DA9">
        <w:rPr>
          <w:rFonts w:ascii="Times New Roman" w:hAnsi="Times New Roman"/>
          <w:color w:val="000000" w:themeColor="text1"/>
        </w:rPr>
        <w:t xml:space="preserve"> rashoda za nabavu nefinancijske imovine</w:t>
      </w:r>
      <w:r w:rsidR="00FA2015">
        <w:rPr>
          <w:rFonts w:ascii="Times New Roman" w:hAnsi="Times New Roman"/>
          <w:color w:val="000000" w:themeColor="text1"/>
        </w:rPr>
        <w:t>,</w:t>
      </w:r>
      <w:r w:rsidR="00DB4DA9">
        <w:rPr>
          <w:rFonts w:ascii="Times New Roman" w:hAnsi="Times New Roman"/>
          <w:color w:val="000000" w:themeColor="text1"/>
        </w:rPr>
        <w:t xml:space="preserve"> iz izvora 815 Namjenski primici – NPOO u iznosu</w:t>
      </w:r>
      <w:r w:rsidR="00780B1D">
        <w:rPr>
          <w:rFonts w:ascii="Times New Roman" w:hAnsi="Times New Roman"/>
          <w:color w:val="000000" w:themeColor="text1"/>
        </w:rPr>
        <w:t xml:space="preserve"> od</w:t>
      </w:r>
      <w:r w:rsidR="00DB4DA9">
        <w:rPr>
          <w:rFonts w:ascii="Times New Roman" w:hAnsi="Times New Roman"/>
          <w:color w:val="000000" w:themeColor="text1"/>
        </w:rPr>
        <w:t xml:space="preserve"> 2.104.786,25 eura</w:t>
      </w:r>
      <w:r w:rsidR="00FA2015">
        <w:rPr>
          <w:rFonts w:ascii="Times New Roman" w:hAnsi="Times New Roman"/>
          <w:color w:val="000000" w:themeColor="text1"/>
        </w:rPr>
        <w:t xml:space="preserve"> (izvođenje građevinskih radova, usluge stručnog i projektantskog nadzora te usluga koordinatora zaštite na radu)</w:t>
      </w:r>
      <w:r w:rsidR="00DB4DA9">
        <w:rPr>
          <w:rFonts w:ascii="Times New Roman" w:hAnsi="Times New Roman"/>
          <w:color w:val="000000" w:themeColor="text1"/>
        </w:rPr>
        <w:t xml:space="preserve"> dok </w:t>
      </w:r>
      <w:r w:rsidR="00FA2015">
        <w:rPr>
          <w:rFonts w:ascii="Times New Roman" w:hAnsi="Times New Roman"/>
          <w:color w:val="000000" w:themeColor="text1"/>
        </w:rPr>
        <w:t>su rashodi u</w:t>
      </w:r>
      <w:r w:rsidR="00DB4DA9">
        <w:rPr>
          <w:rFonts w:ascii="Times New Roman" w:hAnsi="Times New Roman"/>
          <w:color w:val="000000" w:themeColor="text1"/>
        </w:rPr>
        <w:t xml:space="preserve"> iznos</w:t>
      </w:r>
      <w:r w:rsidR="00FA2015">
        <w:rPr>
          <w:rFonts w:ascii="Times New Roman" w:hAnsi="Times New Roman"/>
          <w:color w:val="000000" w:themeColor="text1"/>
        </w:rPr>
        <w:t>u</w:t>
      </w:r>
      <w:r w:rsidR="00DB4DA9">
        <w:rPr>
          <w:rFonts w:ascii="Times New Roman" w:hAnsi="Times New Roman"/>
          <w:color w:val="000000" w:themeColor="text1"/>
        </w:rPr>
        <w:t xml:space="preserve"> od 13.202,00 eura financiran</w:t>
      </w:r>
      <w:r w:rsidR="00FA2015">
        <w:rPr>
          <w:rFonts w:ascii="Times New Roman" w:hAnsi="Times New Roman"/>
          <w:color w:val="000000" w:themeColor="text1"/>
        </w:rPr>
        <w:t>i</w:t>
      </w:r>
      <w:r w:rsidR="00DB4DA9">
        <w:rPr>
          <w:rFonts w:ascii="Times New Roman" w:hAnsi="Times New Roman"/>
          <w:color w:val="000000" w:themeColor="text1"/>
        </w:rPr>
        <w:t xml:space="preserve"> iz i</w:t>
      </w:r>
      <w:r w:rsidR="00FA2015">
        <w:rPr>
          <w:rFonts w:ascii="Times New Roman" w:hAnsi="Times New Roman"/>
          <w:color w:val="000000" w:themeColor="text1"/>
        </w:rPr>
        <w:t xml:space="preserve">zvora 11 Opći prihodi i </w:t>
      </w:r>
      <w:r w:rsidR="00780B1D">
        <w:rPr>
          <w:rFonts w:ascii="Times New Roman" w:hAnsi="Times New Roman"/>
          <w:color w:val="000000" w:themeColor="text1"/>
        </w:rPr>
        <w:t>primici (strukturno kabliranje)</w:t>
      </w:r>
      <w:r w:rsidR="00E1776A">
        <w:rPr>
          <w:rFonts w:ascii="Times New Roman" w:hAnsi="Times New Roman"/>
          <w:color w:val="000000" w:themeColor="text1"/>
        </w:rPr>
        <w:t>.</w:t>
      </w:r>
    </w:p>
    <w:p w14:paraId="62660CF3" w14:textId="77777777" w:rsidR="0049750E" w:rsidRDefault="0049750E" w:rsidP="007D7F5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5CABCD20" w14:textId="57F829A5" w:rsidR="009C133E" w:rsidRPr="009C133E" w:rsidRDefault="0049750E" w:rsidP="009C133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ab/>
      </w:r>
      <w:r w:rsidR="00EF6A31" w:rsidRPr="00CB6396">
        <w:rPr>
          <w:rFonts w:ascii="Times New Roman" w:hAnsi="Times New Roman"/>
          <w:color w:val="000000" w:themeColor="text1"/>
        </w:rPr>
        <w:t>I</w:t>
      </w:r>
      <w:r w:rsidR="001A10C8" w:rsidRPr="00CB6396">
        <w:rPr>
          <w:rFonts w:ascii="Times New Roman" w:hAnsi="Times New Roman"/>
          <w:color w:val="000000" w:themeColor="text1"/>
        </w:rPr>
        <w:t>zvrš</w:t>
      </w:r>
      <w:r w:rsidR="00644C22" w:rsidRPr="00CB6396">
        <w:rPr>
          <w:rFonts w:ascii="Times New Roman" w:hAnsi="Times New Roman"/>
          <w:color w:val="000000" w:themeColor="text1"/>
        </w:rPr>
        <w:t>enje materijalnih rashoda iznosi</w:t>
      </w:r>
      <w:r w:rsidR="001A10C8" w:rsidRPr="00CB6396">
        <w:rPr>
          <w:rFonts w:ascii="Times New Roman" w:hAnsi="Times New Roman"/>
          <w:color w:val="000000" w:themeColor="text1"/>
        </w:rPr>
        <w:t xml:space="preserve"> </w:t>
      </w:r>
      <w:r w:rsidR="00DB4DA9">
        <w:rPr>
          <w:rFonts w:ascii="Times New Roman" w:hAnsi="Times New Roman"/>
          <w:color w:val="000000" w:themeColor="text1"/>
        </w:rPr>
        <w:t>738.525,94</w:t>
      </w:r>
      <w:r w:rsidR="00B81375">
        <w:rPr>
          <w:rFonts w:ascii="Times New Roman" w:hAnsi="Times New Roman"/>
          <w:color w:val="000000" w:themeColor="text1"/>
        </w:rPr>
        <w:t xml:space="preserve"> eura</w:t>
      </w:r>
      <w:r w:rsidR="001A10C8" w:rsidRPr="00CB6396">
        <w:rPr>
          <w:rFonts w:ascii="Times New Roman" w:hAnsi="Times New Roman"/>
          <w:color w:val="000000" w:themeColor="text1"/>
        </w:rPr>
        <w:t xml:space="preserve"> ili </w:t>
      </w:r>
      <w:r w:rsidR="00DB4DA9">
        <w:rPr>
          <w:rFonts w:ascii="Times New Roman" w:hAnsi="Times New Roman"/>
          <w:color w:val="000000" w:themeColor="text1"/>
        </w:rPr>
        <w:t>37,43</w:t>
      </w:r>
      <w:r w:rsidR="001A10C8" w:rsidRPr="00CB6396">
        <w:rPr>
          <w:rFonts w:ascii="Times New Roman" w:hAnsi="Times New Roman"/>
          <w:color w:val="000000" w:themeColor="text1"/>
        </w:rPr>
        <w:t xml:space="preserve"> % u odnosu na tekući pla</w:t>
      </w:r>
      <w:r w:rsidR="0008549C" w:rsidRPr="00CB6396">
        <w:rPr>
          <w:rFonts w:ascii="Times New Roman" w:hAnsi="Times New Roman"/>
          <w:color w:val="000000" w:themeColor="text1"/>
        </w:rPr>
        <w:t>n za 202</w:t>
      </w:r>
      <w:r w:rsidR="00DB4DA9">
        <w:rPr>
          <w:rFonts w:ascii="Times New Roman" w:hAnsi="Times New Roman"/>
          <w:color w:val="000000" w:themeColor="text1"/>
        </w:rPr>
        <w:t>5</w:t>
      </w:r>
      <w:r w:rsidR="0008549C" w:rsidRPr="00CB6396">
        <w:rPr>
          <w:rFonts w:ascii="Times New Roman" w:hAnsi="Times New Roman"/>
          <w:color w:val="000000" w:themeColor="text1"/>
        </w:rPr>
        <w:t xml:space="preserve">. i </w:t>
      </w:r>
      <w:r w:rsidR="00DB4DA9">
        <w:rPr>
          <w:rFonts w:ascii="Times New Roman" w:hAnsi="Times New Roman"/>
          <w:color w:val="000000" w:themeColor="text1"/>
        </w:rPr>
        <w:t>veći</w:t>
      </w:r>
      <w:r w:rsidR="0008549C" w:rsidRPr="00CB6396">
        <w:rPr>
          <w:rFonts w:ascii="Times New Roman" w:hAnsi="Times New Roman"/>
          <w:color w:val="000000" w:themeColor="text1"/>
        </w:rPr>
        <w:t xml:space="preserve"> su za </w:t>
      </w:r>
      <w:r w:rsidR="00DB4DA9">
        <w:rPr>
          <w:rFonts w:ascii="Times New Roman" w:hAnsi="Times New Roman"/>
          <w:color w:val="000000" w:themeColor="text1"/>
        </w:rPr>
        <w:t>81.655,16</w:t>
      </w:r>
      <w:r w:rsidR="00487B0D">
        <w:rPr>
          <w:rFonts w:ascii="Times New Roman" w:hAnsi="Times New Roman"/>
          <w:color w:val="000000" w:themeColor="text1"/>
        </w:rPr>
        <w:t xml:space="preserve"> eura</w:t>
      </w:r>
      <w:r w:rsidR="001A10C8" w:rsidRPr="00CB6396">
        <w:rPr>
          <w:rFonts w:ascii="Times New Roman" w:hAnsi="Times New Roman"/>
          <w:color w:val="000000" w:themeColor="text1"/>
        </w:rPr>
        <w:t xml:space="preserve"> u odnosu na prethodno izvještajno razdoblje</w:t>
      </w:r>
      <w:r w:rsidR="00E1776A">
        <w:rPr>
          <w:rFonts w:ascii="Times New Roman" w:hAnsi="Times New Roman"/>
          <w:color w:val="000000" w:themeColor="text1"/>
        </w:rPr>
        <w:t>. Navedeni rashodi</w:t>
      </w:r>
      <w:r w:rsidR="001A10C8" w:rsidRPr="00CB6396">
        <w:rPr>
          <w:rFonts w:ascii="Times New Roman" w:hAnsi="Times New Roman"/>
          <w:color w:val="000000" w:themeColor="text1"/>
        </w:rPr>
        <w:t xml:space="preserve"> financirani</w:t>
      </w:r>
      <w:r w:rsidR="00E1776A">
        <w:rPr>
          <w:rFonts w:ascii="Times New Roman" w:hAnsi="Times New Roman"/>
          <w:color w:val="000000" w:themeColor="text1"/>
        </w:rPr>
        <w:t xml:space="preserve"> su</w:t>
      </w:r>
      <w:r w:rsidR="001A10C8" w:rsidRPr="00CB6396">
        <w:rPr>
          <w:rFonts w:ascii="Times New Roman" w:hAnsi="Times New Roman"/>
          <w:color w:val="000000" w:themeColor="text1"/>
        </w:rPr>
        <w:t xml:space="preserve"> </w:t>
      </w:r>
      <w:r w:rsidR="005F0E84" w:rsidRPr="00CB6396">
        <w:rPr>
          <w:rFonts w:ascii="Times New Roman" w:hAnsi="Times New Roman"/>
          <w:color w:val="000000" w:themeColor="text1"/>
        </w:rPr>
        <w:t>iz</w:t>
      </w:r>
      <w:r w:rsidR="005F0E84" w:rsidRPr="00CB6396">
        <w:rPr>
          <w:rFonts w:ascii="Times New Roman" w:hAnsi="Times New Roman"/>
          <w:i/>
          <w:color w:val="000000" w:themeColor="text1"/>
        </w:rPr>
        <w:t xml:space="preserve"> </w:t>
      </w:r>
      <w:r w:rsidR="005F0E84" w:rsidRPr="00CB6396">
        <w:rPr>
          <w:rFonts w:ascii="Times New Roman" w:hAnsi="Times New Roman"/>
          <w:color w:val="000000" w:themeColor="text1"/>
        </w:rPr>
        <w:t>prihoda iz nadležnog proračuna za financiranje rashoda poslovanja</w:t>
      </w:r>
      <w:r w:rsidR="00E1776A">
        <w:rPr>
          <w:rFonts w:ascii="Times New Roman" w:hAnsi="Times New Roman"/>
          <w:color w:val="000000" w:themeColor="text1"/>
        </w:rPr>
        <w:t xml:space="preserve"> u iznosu od 733.914,79 eura i prihoda od </w:t>
      </w:r>
      <w:r w:rsidR="00564909">
        <w:rPr>
          <w:rFonts w:ascii="Times New Roman" w:hAnsi="Times New Roman"/>
          <w:color w:val="000000" w:themeColor="text1"/>
        </w:rPr>
        <w:t>prodaje proizvoda i robe</w:t>
      </w:r>
      <w:r w:rsidR="00E1776A">
        <w:rPr>
          <w:rFonts w:ascii="Times New Roman" w:hAnsi="Times New Roman"/>
          <w:color w:val="000000" w:themeColor="text1"/>
        </w:rPr>
        <w:t xml:space="preserve"> u iznosu od 4.611,15 eura</w:t>
      </w:r>
      <w:r w:rsidR="00B81375">
        <w:rPr>
          <w:rFonts w:ascii="Times New Roman" w:hAnsi="Times New Roman"/>
          <w:color w:val="000000" w:themeColor="text1"/>
        </w:rPr>
        <w:t xml:space="preserve">. </w:t>
      </w:r>
      <w:r w:rsidR="005439C3">
        <w:rPr>
          <w:rFonts w:ascii="Times New Roman" w:hAnsi="Times New Roman"/>
          <w:color w:val="000000" w:themeColor="text1"/>
        </w:rPr>
        <w:t xml:space="preserve">Vrijednosno najznačajnije povećanje </w:t>
      </w:r>
      <w:r w:rsidR="00E1776A">
        <w:rPr>
          <w:rFonts w:ascii="Times New Roman" w:hAnsi="Times New Roman"/>
          <w:color w:val="000000" w:themeColor="text1"/>
        </w:rPr>
        <w:t>u odnosu na prethodno izvještajno razdoblje</w:t>
      </w:r>
      <w:r w:rsidR="005439C3">
        <w:rPr>
          <w:rFonts w:ascii="Times New Roman" w:hAnsi="Times New Roman"/>
          <w:color w:val="000000" w:themeColor="text1"/>
        </w:rPr>
        <w:t xml:space="preserve"> odnosi se na </w:t>
      </w:r>
      <w:r w:rsidR="00AB2181">
        <w:rPr>
          <w:rFonts w:ascii="Times New Roman" w:hAnsi="Times New Roman"/>
          <w:color w:val="000000" w:themeColor="text1"/>
        </w:rPr>
        <w:t xml:space="preserve">zakupnine i najamnine u iznosu od 38.274,28 eura zbog </w:t>
      </w:r>
      <w:r w:rsidR="005439C3">
        <w:rPr>
          <w:rFonts w:ascii="Times New Roman" w:hAnsi="Times New Roman"/>
          <w:color w:val="000000" w:themeColor="text1"/>
        </w:rPr>
        <w:t xml:space="preserve">dinamike </w:t>
      </w:r>
      <w:r w:rsidR="00AB2181">
        <w:rPr>
          <w:rFonts w:ascii="Times New Roman" w:hAnsi="Times New Roman"/>
          <w:color w:val="000000" w:themeColor="text1"/>
        </w:rPr>
        <w:t>plaćanja najma poslovnog prostora u Zagrebu za smještaj zaposlenika Središnjeg ureda</w:t>
      </w:r>
      <w:r w:rsidR="005439C3">
        <w:rPr>
          <w:rFonts w:ascii="Times New Roman" w:hAnsi="Times New Roman"/>
          <w:color w:val="000000" w:themeColor="text1"/>
        </w:rPr>
        <w:t xml:space="preserve"> Državnog ureda za reviziju.</w:t>
      </w:r>
      <w:r w:rsidR="00AB2181">
        <w:rPr>
          <w:rFonts w:ascii="Times New Roman" w:hAnsi="Times New Roman"/>
          <w:color w:val="000000" w:themeColor="text1"/>
        </w:rPr>
        <w:t xml:space="preserve"> </w:t>
      </w:r>
      <w:r w:rsidR="00306AB8">
        <w:rPr>
          <w:rFonts w:ascii="Times New Roman" w:hAnsi="Times New Roman"/>
          <w:color w:val="000000" w:themeColor="text1"/>
        </w:rPr>
        <w:t>Nadalje povećani su i rashodi za</w:t>
      </w:r>
      <w:r w:rsidR="00643EDD">
        <w:rPr>
          <w:rFonts w:ascii="Times New Roman" w:hAnsi="Times New Roman"/>
          <w:color w:val="000000" w:themeColor="text1"/>
        </w:rPr>
        <w:t xml:space="preserve"> nabavu</w:t>
      </w:r>
      <w:r w:rsidR="00306AB8">
        <w:rPr>
          <w:rFonts w:ascii="Times New Roman" w:hAnsi="Times New Roman"/>
          <w:color w:val="000000" w:themeColor="text1"/>
        </w:rPr>
        <w:t xml:space="preserve"> licence</w:t>
      </w:r>
      <w:r w:rsidR="00AB2181" w:rsidRPr="003C49C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B2181" w:rsidRPr="003C49C0">
        <w:rPr>
          <w:rFonts w:ascii="Times New Roman" w:hAnsi="Times New Roman"/>
          <w:color w:val="000000" w:themeColor="text1"/>
        </w:rPr>
        <w:t>CaseWare</w:t>
      </w:r>
      <w:proofErr w:type="spellEnd"/>
      <w:r w:rsidR="00AB2181" w:rsidRPr="003C49C0">
        <w:rPr>
          <w:rFonts w:ascii="Times New Roman" w:hAnsi="Times New Roman"/>
          <w:color w:val="000000" w:themeColor="text1"/>
        </w:rPr>
        <w:t xml:space="preserve"> IDEA zbog promjene načina politike licenciranja za 2025. godinu</w:t>
      </w:r>
      <w:r w:rsidR="00AB2181">
        <w:rPr>
          <w:rFonts w:ascii="Times New Roman" w:hAnsi="Times New Roman"/>
          <w:color w:val="000000" w:themeColor="text1"/>
        </w:rPr>
        <w:t>.</w:t>
      </w:r>
      <w:r w:rsidR="009C133E">
        <w:rPr>
          <w:rFonts w:ascii="Times New Roman" w:hAnsi="Times New Roman"/>
          <w:color w:val="000000" w:themeColor="text1"/>
        </w:rPr>
        <w:t xml:space="preserve"> </w:t>
      </w:r>
      <w:r w:rsidR="00AB2181">
        <w:rPr>
          <w:rFonts w:ascii="Times New Roman" w:hAnsi="Times New Roman"/>
          <w:color w:val="000000" w:themeColor="text1"/>
        </w:rPr>
        <w:t>Povećani su rashodi</w:t>
      </w:r>
      <w:r w:rsidR="001405DC" w:rsidRPr="003E39EF">
        <w:rPr>
          <w:rFonts w:ascii="Times New Roman" w:hAnsi="Times New Roman"/>
          <w:color w:val="000000" w:themeColor="text1"/>
        </w:rPr>
        <w:t xml:space="preserve"> z</w:t>
      </w:r>
      <w:r w:rsidR="007D7F5E" w:rsidRPr="003E39EF">
        <w:rPr>
          <w:rFonts w:ascii="Times New Roman" w:hAnsi="Times New Roman"/>
          <w:color w:val="000000" w:themeColor="text1"/>
        </w:rPr>
        <w:t xml:space="preserve">a </w:t>
      </w:r>
      <w:r w:rsidR="008E2E0D" w:rsidRPr="003E39EF">
        <w:rPr>
          <w:rFonts w:ascii="Times New Roman" w:hAnsi="Times New Roman"/>
          <w:color w:val="000000" w:themeColor="text1"/>
        </w:rPr>
        <w:t>računalne</w:t>
      </w:r>
      <w:r w:rsidR="007D7F5E" w:rsidRPr="003E39EF">
        <w:rPr>
          <w:rFonts w:ascii="Times New Roman" w:hAnsi="Times New Roman"/>
          <w:color w:val="000000" w:themeColor="text1"/>
        </w:rPr>
        <w:t xml:space="preserve"> usluge</w:t>
      </w:r>
      <w:r w:rsidR="00D613C1" w:rsidRPr="003E39EF">
        <w:rPr>
          <w:rFonts w:ascii="Times New Roman" w:hAnsi="Times New Roman"/>
          <w:color w:val="000000" w:themeColor="text1"/>
        </w:rPr>
        <w:t xml:space="preserve"> u iznosu od </w:t>
      </w:r>
      <w:r w:rsidR="00BC5164">
        <w:rPr>
          <w:rFonts w:ascii="Times New Roman" w:hAnsi="Times New Roman"/>
          <w:color w:val="000000" w:themeColor="text1"/>
        </w:rPr>
        <w:t>22.419,18 eur</w:t>
      </w:r>
      <w:r w:rsidR="00716949">
        <w:rPr>
          <w:rFonts w:ascii="Times New Roman" w:hAnsi="Times New Roman"/>
          <w:color w:val="000000" w:themeColor="text1"/>
        </w:rPr>
        <w:t>a</w:t>
      </w:r>
      <w:r w:rsidR="003C49C0">
        <w:rPr>
          <w:rFonts w:ascii="Times New Roman" w:hAnsi="Times New Roman"/>
          <w:color w:val="000000" w:themeColor="text1"/>
        </w:rPr>
        <w:t xml:space="preserve"> u</w:t>
      </w:r>
      <w:r w:rsidR="00716949" w:rsidRPr="00716949">
        <w:rPr>
          <w:rFonts w:cs="Arial"/>
        </w:rPr>
        <w:t xml:space="preserve"> </w:t>
      </w:r>
      <w:r w:rsidR="00716949" w:rsidRPr="00716949">
        <w:rPr>
          <w:rFonts w:ascii="Times New Roman" w:hAnsi="Times New Roman"/>
          <w:color w:val="000000" w:themeColor="text1"/>
        </w:rPr>
        <w:t xml:space="preserve">odnosu na prethodno izvještajno razdoblje zbog zahtjeva za dodanim resursima </w:t>
      </w:r>
      <w:r w:rsidR="003C49C0">
        <w:rPr>
          <w:rFonts w:ascii="Times New Roman" w:hAnsi="Times New Roman"/>
          <w:color w:val="000000" w:themeColor="text1"/>
        </w:rPr>
        <w:t xml:space="preserve">udomljavanja </w:t>
      </w:r>
      <w:r w:rsidR="00716949" w:rsidRPr="00716949">
        <w:rPr>
          <w:rFonts w:ascii="Times New Roman" w:hAnsi="Times New Roman"/>
          <w:color w:val="000000" w:themeColor="text1"/>
        </w:rPr>
        <w:t>za potrebe aplikacije za praćenje tijeka revizije te povećanja cijene udomljavanja i održavanja IT resursa novim godišnjim ugovorom od 1. travnja 2024. Novim godišnjim ugovorom od 1. travnja 2025. su cijene ostale nepromijenjene u odnosu na prethodni ugovor.</w:t>
      </w:r>
      <w:r w:rsidR="009C133E">
        <w:rPr>
          <w:rFonts w:ascii="Times New Roman" w:hAnsi="Times New Roman"/>
          <w:color w:val="000000" w:themeColor="text1"/>
        </w:rPr>
        <w:t xml:space="preserve"> </w:t>
      </w:r>
      <w:r w:rsidR="00BC5164">
        <w:rPr>
          <w:rFonts w:ascii="Times New Roman" w:hAnsi="Times New Roman"/>
          <w:color w:val="000000" w:themeColor="text1"/>
        </w:rPr>
        <w:t xml:space="preserve">Nadalje, </w:t>
      </w:r>
      <w:r w:rsidR="00AB2181">
        <w:rPr>
          <w:rFonts w:ascii="Times New Roman" w:hAnsi="Times New Roman"/>
          <w:color w:val="000000" w:themeColor="text1"/>
        </w:rPr>
        <w:t>rashodi za usluge telefona, interneta, pošte i prijevoza povećani s</w:t>
      </w:r>
      <w:r w:rsidR="00B87D61">
        <w:rPr>
          <w:rFonts w:ascii="Times New Roman" w:hAnsi="Times New Roman"/>
          <w:color w:val="000000" w:themeColor="text1"/>
        </w:rPr>
        <w:t xml:space="preserve">u za 16.801,15 eura u odnosu na </w:t>
      </w:r>
      <w:r w:rsidR="00AB2181">
        <w:rPr>
          <w:rFonts w:ascii="Times New Roman" w:hAnsi="Times New Roman"/>
          <w:color w:val="000000" w:themeColor="text1"/>
        </w:rPr>
        <w:t>prethodno izvještajno razdoblje zbog dodatnih usluga uspostave veze između FINE i CDU (Centar dijeljenih usluga) za potrebe migracije podataka te usluga nabave pokretne mreže (</w:t>
      </w:r>
      <w:proofErr w:type="spellStart"/>
      <w:r w:rsidR="00AB2181">
        <w:rPr>
          <w:rFonts w:ascii="Times New Roman" w:hAnsi="Times New Roman"/>
          <w:color w:val="000000" w:themeColor="text1"/>
        </w:rPr>
        <w:t>sim</w:t>
      </w:r>
      <w:proofErr w:type="spellEnd"/>
      <w:r w:rsidR="00AB2181">
        <w:rPr>
          <w:rFonts w:ascii="Times New Roman" w:hAnsi="Times New Roman"/>
          <w:color w:val="000000" w:themeColor="text1"/>
        </w:rPr>
        <w:t xml:space="preserve"> kartica) za obavljanje revizija na terenu putem </w:t>
      </w:r>
      <w:proofErr w:type="spellStart"/>
      <w:r w:rsidR="00AB2181">
        <w:rPr>
          <w:rFonts w:ascii="Times New Roman" w:hAnsi="Times New Roman"/>
          <w:color w:val="000000" w:themeColor="text1"/>
        </w:rPr>
        <w:t>wifi</w:t>
      </w:r>
      <w:proofErr w:type="spellEnd"/>
      <w:r w:rsidR="00AB218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B2181">
        <w:rPr>
          <w:rFonts w:ascii="Times New Roman" w:hAnsi="Times New Roman"/>
          <w:color w:val="000000" w:themeColor="text1"/>
        </w:rPr>
        <w:t>routera</w:t>
      </w:r>
      <w:proofErr w:type="spellEnd"/>
      <w:r w:rsidR="00AB2181">
        <w:rPr>
          <w:rFonts w:ascii="Times New Roman" w:hAnsi="Times New Roman"/>
          <w:color w:val="000000" w:themeColor="text1"/>
        </w:rPr>
        <w:t>.</w:t>
      </w:r>
      <w:r w:rsidR="009C133E">
        <w:rPr>
          <w:rFonts w:ascii="Times New Roman" w:hAnsi="Times New Roman"/>
          <w:color w:val="000000" w:themeColor="text1"/>
        </w:rPr>
        <w:t xml:space="preserve"> </w:t>
      </w:r>
      <w:r w:rsidR="009C133E" w:rsidRPr="009C133E">
        <w:rPr>
          <w:rFonts w:ascii="Times New Roman" w:hAnsi="Times New Roman"/>
          <w:color w:val="000000" w:themeColor="text1"/>
        </w:rPr>
        <w:t xml:space="preserve">Također, </w:t>
      </w:r>
      <w:r w:rsidR="00C71716">
        <w:rPr>
          <w:rFonts w:ascii="Times New Roman" w:hAnsi="Times New Roman"/>
          <w:color w:val="000000" w:themeColor="text1"/>
        </w:rPr>
        <w:t>veći su i rashodi za ostale usluge</w:t>
      </w:r>
      <w:r w:rsidR="009C133E" w:rsidRPr="009C133E">
        <w:rPr>
          <w:rFonts w:ascii="Times New Roman" w:hAnsi="Times New Roman"/>
          <w:color w:val="000000" w:themeColor="text1"/>
        </w:rPr>
        <w:t xml:space="preserve"> u iznosu od 13.174,70 eura u odnosu na prethodno izvještajno razdoblje zbog grafičke pripreme, dizajna i tiska Godišnjeg izvješća o radu za 2024., više cijene za usluge čuvanja imovine i osoba prema računima za</w:t>
      </w:r>
      <w:r w:rsidR="00DD79EF">
        <w:rPr>
          <w:rFonts w:ascii="Times New Roman" w:hAnsi="Times New Roman"/>
          <w:color w:val="000000" w:themeColor="text1"/>
        </w:rPr>
        <w:t xml:space="preserve"> troškove korištenja zajedničkog poslovnog prostora u područnom uredu</w:t>
      </w:r>
      <w:r w:rsidR="009C133E" w:rsidRPr="009C133E">
        <w:rPr>
          <w:rFonts w:ascii="Times New Roman" w:hAnsi="Times New Roman"/>
          <w:color w:val="000000" w:themeColor="text1"/>
        </w:rPr>
        <w:t xml:space="preserve"> te više cijene za usluge čišćenja.</w:t>
      </w:r>
    </w:p>
    <w:p w14:paraId="2601C3F4" w14:textId="3F122D76" w:rsidR="0049750E" w:rsidRDefault="0049750E" w:rsidP="005C38E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3A7194B2" w14:textId="21D18A60" w:rsidR="001C1C85" w:rsidRDefault="0049750E" w:rsidP="005C38E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BF59EA">
        <w:rPr>
          <w:rFonts w:ascii="Times New Roman" w:hAnsi="Times New Roman"/>
          <w:color w:val="000000" w:themeColor="text1"/>
        </w:rPr>
        <w:t xml:space="preserve">Ukupno izvršenje rashoda </w:t>
      </w:r>
      <w:r w:rsidR="009F59AA">
        <w:rPr>
          <w:rFonts w:ascii="Times New Roman" w:hAnsi="Times New Roman"/>
          <w:color w:val="000000" w:themeColor="text1"/>
        </w:rPr>
        <w:t>z</w:t>
      </w:r>
      <w:r w:rsidR="00BF59EA">
        <w:rPr>
          <w:rFonts w:ascii="Times New Roman" w:hAnsi="Times New Roman"/>
          <w:color w:val="000000" w:themeColor="text1"/>
        </w:rPr>
        <w:t>a nabavu proizveden</w:t>
      </w:r>
      <w:r w:rsidR="009F59AA">
        <w:rPr>
          <w:rFonts w:ascii="Times New Roman" w:hAnsi="Times New Roman"/>
          <w:color w:val="000000" w:themeColor="text1"/>
        </w:rPr>
        <w:t>e</w:t>
      </w:r>
      <w:r w:rsidR="00BF59EA">
        <w:rPr>
          <w:rFonts w:ascii="Times New Roman" w:hAnsi="Times New Roman"/>
          <w:color w:val="000000" w:themeColor="text1"/>
        </w:rPr>
        <w:t xml:space="preserve"> dugotrajne imovine iznosi </w:t>
      </w:r>
      <w:r w:rsidR="001C1C85">
        <w:rPr>
          <w:rFonts w:ascii="Times New Roman" w:hAnsi="Times New Roman"/>
          <w:color w:val="000000" w:themeColor="text1"/>
        </w:rPr>
        <w:t>41.909,38 eura ili 6,6</w:t>
      </w:r>
      <w:r w:rsidR="00BF59EA">
        <w:rPr>
          <w:rFonts w:ascii="Times New Roman" w:hAnsi="Times New Roman"/>
          <w:color w:val="000000" w:themeColor="text1"/>
        </w:rPr>
        <w:t xml:space="preserve"> % u odnosu na tek</w:t>
      </w:r>
      <w:r w:rsidR="007E71E3">
        <w:rPr>
          <w:rFonts w:ascii="Times New Roman" w:hAnsi="Times New Roman"/>
          <w:color w:val="000000" w:themeColor="text1"/>
        </w:rPr>
        <w:t>ući plan za 202</w:t>
      </w:r>
      <w:r w:rsidR="001C1C85">
        <w:rPr>
          <w:rFonts w:ascii="Times New Roman" w:hAnsi="Times New Roman"/>
          <w:color w:val="000000" w:themeColor="text1"/>
        </w:rPr>
        <w:t>5. i manji</w:t>
      </w:r>
      <w:r w:rsidR="007E71E3">
        <w:rPr>
          <w:rFonts w:ascii="Times New Roman" w:hAnsi="Times New Roman"/>
          <w:color w:val="000000" w:themeColor="text1"/>
        </w:rPr>
        <w:t xml:space="preserve"> su za </w:t>
      </w:r>
      <w:r w:rsidR="001C1C85">
        <w:rPr>
          <w:rFonts w:ascii="Times New Roman" w:hAnsi="Times New Roman"/>
          <w:color w:val="000000" w:themeColor="text1"/>
        </w:rPr>
        <w:t>14.241,87</w:t>
      </w:r>
      <w:r w:rsidR="00BF59EA">
        <w:rPr>
          <w:rFonts w:ascii="Times New Roman" w:hAnsi="Times New Roman"/>
          <w:color w:val="000000" w:themeColor="text1"/>
        </w:rPr>
        <w:t xml:space="preserve"> eura u odnosu na prethodno izvještajno razdoblje</w:t>
      </w:r>
      <w:r w:rsidR="00E1776A">
        <w:rPr>
          <w:rFonts w:ascii="Times New Roman" w:hAnsi="Times New Roman"/>
          <w:color w:val="000000" w:themeColor="text1"/>
        </w:rPr>
        <w:t>, a financirani su</w:t>
      </w:r>
      <w:r>
        <w:rPr>
          <w:rFonts w:ascii="Times New Roman" w:hAnsi="Times New Roman"/>
          <w:color w:val="000000" w:themeColor="text1"/>
        </w:rPr>
        <w:t xml:space="preserve"> iz prihoda iz nadležnog proračuna za financiranje rashoda za nabavu nefinancijske imovine</w:t>
      </w:r>
      <w:r w:rsidR="00BF59EA">
        <w:rPr>
          <w:rFonts w:ascii="Times New Roman" w:hAnsi="Times New Roman"/>
          <w:color w:val="000000" w:themeColor="text1"/>
        </w:rPr>
        <w:t xml:space="preserve">. </w:t>
      </w:r>
      <w:r w:rsidR="001C1C85">
        <w:rPr>
          <w:rFonts w:ascii="Times New Roman" w:hAnsi="Times New Roman"/>
          <w:color w:val="000000" w:themeColor="text1"/>
        </w:rPr>
        <w:t xml:space="preserve">Izvršenje navedenih rashoda u najznačajnijem dijelu odnosi se na rashode za prijevozna sredstva u iznosu od 36.889,88 eura (otplata glavnice financijskog </w:t>
      </w:r>
      <w:proofErr w:type="spellStart"/>
      <w:r w:rsidR="001C1C85" w:rsidRPr="001C1C85">
        <w:rPr>
          <w:rFonts w:ascii="Times New Roman" w:hAnsi="Times New Roman"/>
          <w:i/>
          <w:color w:val="000000" w:themeColor="text1"/>
        </w:rPr>
        <w:t>leasinga</w:t>
      </w:r>
      <w:proofErr w:type="spellEnd"/>
      <w:r w:rsidR="001C1C85">
        <w:rPr>
          <w:rFonts w:ascii="Times New Roman" w:hAnsi="Times New Roman"/>
          <w:color w:val="000000" w:themeColor="text1"/>
        </w:rPr>
        <w:t xml:space="preserve">). </w:t>
      </w:r>
    </w:p>
    <w:p w14:paraId="7EF32F1D" w14:textId="7BD20D7F" w:rsidR="0049750E" w:rsidRDefault="00D509FD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</w:p>
    <w:p w14:paraId="75D7B963" w14:textId="3E174658" w:rsidR="0049750E" w:rsidRDefault="0043135F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</w:p>
    <w:p w14:paraId="7F14120C" w14:textId="1DF626D8" w:rsidR="00CB6396" w:rsidRPr="00CB6396" w:rsidRDefault="00CB6396" w:rsidP="001D60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3941BC66" w14:textId="577C554A" w:rsidR="00376969" w:rsidRPr="00ED37AA" w:rsidRDefault="00CC373D" w:rsidP="00ED37AA">
      <w:pPr>
        <w:pStyle w:val="Naslov2"/>
        <w:tabs>
          <w:tab w:val="left" w:pos="567"/>
        </w:tabs>
        <w:ind w:left="567" w:hanging="567"/>
        <w:rPr>
          <w:b/>
          <w:color w:val="000000" w:themeColor="text1"/>
        </w:rPr>
      </w:pPr>
      <w:bookmarkStart w:id="9" w:name="_Toc205813486"/>
      <w:r w:rsidRPr="00ED3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</w:t>
      </w:r>
      <w:r w:rsidR="00C813E3" w:rsidRPr="00ED3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813E3" w:rsidRPr="00ED3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76969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Posebni izvještaj o polugodišnjem izvještaju o izvršenju financi</w:t>
      </w:r>
      <w:r w:rsidR="00661A1B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j</w:t>
      </w:r>
      <w:r w:rsidR="00376969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skog plana za 202</w:t>
      </w:r>
      <w:r w:rsidR="0043135F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76969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9"/>
    </w:p>
    <w:p w14:paraId="2EC19D72" w14:textId="5DBDFC99" w:rsidR="00892697" w:rsidRPr="00CB6396" w:rsidRDefault="00892697" w:rsidP="00892697">
      <w:pPr>
        <w:rPr>
          <w:rFonts w:ascii="Times New Roman" w:hAnsi="Times New Roman"/>
        </w:rPr>
      </w:pPr>
    </w:p>
    <w:p w14:paraId="6A388011" w14:textId="77777777" w:rsidR="004502B6" w:rsidRDefault="00E472BE" w:rsidP="00ED37AA">
      <w:pPr>
        <w:ind w:firstLine="567"/>
        <w:rPr>
          <w:rFonts w:ascii="Times New Roman" w:hAnsi="Times New Roman"/>
        </w:rPr>
      </w:pPr>
      <w:r w:rsidRPr="00CB6396">
        <w:rPr>
          <w:rFonts w:ascii="Times New Roman" w:hAnsi="Times New Roman"/>
        </w:rPr>
        <w:t xml:space="preserve">Prema članku </w:t>
      </w:r>
      <w:r w:rsidR="006F505D">
        <w:rPr>
          <w:rFonts w:ascii="Times New Roman" w:hAnsi="Times New Roman"/>
        </w:rPr>
        <w:t>46</w:t>
      </w:r>
      <w:r w:rsidRPr="00CB6396">
        <w:rPr>
          <w:rFonts w:ascii="Times New Roman" w:hAnsi="Times New Roman"/>
        </w:rPr>
        <w:t xml:space="preserve">. </w:t>
      </w:r>
      <w:r w:rsidR="006F505D">
        <w:rPr>
          <w:rFonts w:ascii="Times New Roman" w:hAnsi="Times New Roman"/>
        </w:rPr>
        <w:t>Pravilnika o polugodišnjem i godišnjem izvještaju o izvršenju</w:t>
      </w:r>
      <w:r w:rsidR="007E71E3">
        <w:rPr>
          <w:rFonts w:ascii="Times New Roman" w:hAnsi="Times New Roman"/>
        </w:rPr>
        <w:t xml:space="preserve"> proračuna i financijskog plana</w:t>
      </w:r>
      <w:r w:rsidR="00726B93" w:rsidRPr="00CB6396">
        <w:rPr>
          <w:rFonts w:ascii="Times New Roman" w:hAnsi="Times New Roman"/>
        </w:rPr>
        <w:t>,</w:t>
      </w:r>
      <w:r w:rsidRPr="00CB6396">
        <w:rPr>
          <w:rFonts w:ascii="Times New Roman" w:hAnsi="Times New Roman"/>
        </w:rPr>
        <w:t xml:space="preserve"> </w:t>
      </w:r>
      <w:r w:rsidR="003C524C">
        <w:rPr>
          <w:rFonts w:ascii="Times New Roman" w:hAnsi="Times New Roman"/>
        </w:rPr>
        <w:t>p</w:t>
      </w:r>
      <w:r w:rsidR="00376969" w:rsidRPr="00CB6396">
        <w:rPr>
          <w:rFonts w:ascii="Times New Roman" w:hAnsi="Times New Roman"/>
        </w:rPr>
        <w:t>osebni izvještaj o polugodišnjem izvještaju o izvršenju financijskog plana za 202</w:t>
      </w:r>
      <w:r w:rsidR="0043135F">
        <w:rPr>
          <w:rFonts w:ascii="Times New Roman" w:hAnsi="Times New Roman"/>
        </w:rPr>
        <w:t>5.</w:t>
      </w:r>
      <w:r w:rsidR="00892697" w:rsidRPr="00CB6396">
        <w:rPr>
          <w:rFonts w:ascii="Times New Roman" w:hAnsi="Times New Roman"/>
        </w:rPr>
        <w:t xml:space="preserve"> </w:t>
      </w:r>
      <w:r w:rsidRPr="00CB6396">
        <w:rPr>
          <w:rFonts w:ascii="Times New Roman" w:hAnsi="Times New Roman"/>
        </w:rPr>
        <w:t xml:space="preserve">odnosi se na </w:t>
      </w:r>
      <w:r w:rsidR="003C524C">
        <w:rPr>
          <w:rFonts w:ascii="Times New Roman" w:hAnsi="Times New Roman"/>
        </w:rPr>
        <w:t>i</w:t>
      </w:r>
      <w:r w:rsidRPr="00CB6396">
        <w:rPr>
          <w:rFonts w:ascii="Times New Roman" w:hAnsi="Times New Roman"/>
        </w:rPr>
        <w:t xml:space="preserve">zvještaj o </w:t>
      </w:r>
      <w:r w:rsidR="006F505D">
        <w:rPr>
          <w:rFonts w:ascii="Times New Roman" w:hAnsi="Times New Roman"/>
        </w:rPr>
        <w:t>zaduživanju na domaćem i stranom tržištu novca i kapitala</w:t>
      </w:r>
      <w:r w:rsidR="004502B6">
        <w:rPr>
          <w:rFonts w:ascii="Times New Roman" w:hAnsi="Times New Roman"/>
        </w:rPr>
        <w:t>.</w:t>
      </w:r>
    </w:p>
    <w:p w14:paraId="2CC8A000" w14:textId="77777777" w:rsidR="004502B6" w:rsidRDefault="004502B6" w:rsidP="00ED37AA">
      <w:pPr>
        <w:ind w:firstLine="567"/>
        <w:rPr>
          <w:rFonts w:ascii="Times New Roman" w:hAnsi="Times New Roman"/>
        </w:rPr>
      </w:pPr>
    </w:p>
    <w:p w14:paraId="72233F12" w14:textId="0E0268ED" w:rsidR="00E472BE" w:rsidRPr="00CB6396" w:rsidRDefault="00E472BE" w:rsidP="00ED37AA">
      <w:pPr>
        <w:ind w:firstLine="567"/>
        <w:rPr>
          <w:rFonts w:ascii="Times New Roman" w:hAnsi="Times New Roman"/>
        </w:rPr>
      </w:pPr>
      <w:r w:rsidRPr="00CB6396">
        <w:rPr>
          <w:rFonts w:ascii="Times New Roman" w:hAnsi="Times New Roman"/>
        </w:rPr>
        <w:t>Državni ured za reviziju nije se zaduživao tijekom prvog polugodišta 202</w:t>
      </w:r>
      <w:r w:rsidR="0043135F">
        <w:rPr>
          <w:rFonts w:ascii="Times New Roman" w:hAnsi="Times New Roman"/>
        </w:rPr>
        <w:t>5</w:t>
      </w:r>
      <w:r w:rsidRPr="00CB6396">
        <w:rPr>
          <w:rFonts w:ascii="Times New Roman" w:hAnsi="Times New Roman"/>
        </w:rPr>
        <w:t>.,</w:t>
      </w:r>
      <w:r w:rsidR="004502B6">
        <w:rPr>
          <w:rFonts w:ascii="Times New Roman" w:hAnsi="Times New Roman"/>
        </w:rPr>
        <w:t xml:space="preserve"> ali ima obveze za vozila nabavljena </w:t>
      </w:r>
      <w:r w:rsidRPr="00CB6396">
        <w:rPr>
          <w:rFonts w:ascii="Times New Roman" w:hAnsi="Times New Roman"/>
        </w:rPr>
        <w:t>tijekom 202</w:t>
      </w:r>
      <w:r w:rsidR="00555449" w:rsidRPr="00CB6396">
        <w:rPr>
          <w:rFonts w:ascii="Times New Roman" w:hAnsi="Times New Roman"/>
        </w:rPr>
        <w:t>2</w:t>
      </w:r>
      <w:r w:rsidR="001B775E" w:rsidRPr="00CB6396">
        <w:rPr>
          <w:rFonts w:ascii="Times New Roman" w:hAnsi="Times New Roman"/>
        </w:rPr>
        <w:t xml:space="preserve">. </w:t>
      </w:r>
      <w:r w:rsidR="004502B6">
        <w:rPr>
          <w:rFonts w:ascii="Times New Roman" w:hAnsi="Times New Roman"/>
        </w:rPr>
        <w:t xml:space="preserve">na financijski </w:t>
      </w:r>
      <w:proofErr w:type="spellStart"/>
      <w:r w:rsidR="004502B6" w:rsidRPr="00D8294A">
        <w:rPr>
          <w:rFonts w:ascii="Times New Roman" w:hAnsi="Times New Roman"/>
          <w:i/>
        </w:rPr>
        <w:t>leasing</w:t>
      </w:r>
      <w:proofErr w:type="spellEnd"/>
      <w:r w:rsidR="004502B6">
        <w:rPr>
          <w:rFonts w:ascii="Times New Roman" w:hAnsi="Times New Roman"/>
        </w:rPr>
        <w:t xml:space="preserve"> koje</w:t>
      </w:r>
      <w:r w:rsidR="001B775E" w:rsidRPr="00CB6396">
        <w:rPr>
          <w:rFonts w:ascii="Times New Roman" w:hAnsi="Times New Roman"/>
        </w:rPr>
        <w:t xml:space="preserve"> </w:t>
      </w:r>
      <w:r w:rsidR="008A1367" w:rsidRPr="00CB6396">
        <w:rPr>
          <w:rFonts w:ascii="Times New Roman" w:hAnsi="Times New Roman"/>
        </w:rPr>
        <w:t>na</w:t>
      </w:r>
      <w:r w:rsidR="004502B6">
        <w:rPr>
          <w:rFonts w:ascii="Times New Roman" w:hAnsi="Times New Roman"/>
        </w:rPr>
        <w:t xml:space="preserve"> dan</w:t>
      </w:r>
      <w:r w:rsidR="003C7888" w:rsidRPr="00CB6396">
        <w:rPr>
          <w:rFonts w:ascii="Times New Roman" w:hAnsi="Times New Roman"/>
        </w:rPr>
        <w:t xml:space="preserve"> 30. lipnja 202</w:t>
      </w:r>
      <w:r w:rsidR="0043135F">
        <w:rPr>
          <w:rFonts w:ascii="Times New Roman" w:hAnsi="Times New Roman"/>
        </w:rPr>
        <w:t>5</w:t>
      </w:r>
      <w:r w:rsidR="003C7888" w:rsidRPr="00CB6396">
        <w:rPr>
          <w:rFonts w:ascii="Times New Roman" w:hAnsi="Times New Roman"/>
        </w:rPr>
        <w:t>.</w:t>
      </w:r>
      <w:r w:rsidR="004502B6">
        <w:rPr>
          <w:rFonts w:ascii="Times New Roman" w:hAnsi="Times New Roman"/>
        </w:rPr>
        <w:t xml:space="preserve"> iznose </w:t>
      </w:r>
      <w:r w:rsidR="001B775E" w:rsidRPr="00CB6396">
        <w:rPr>
          <w:rFonts w:ascii="Times New Roman" w:hAnsi="Times New Roman"/>
        </w:rPr>
        <w:t xml:space="preserve"> </w:t>
      </w:r>
      <w:r w:rsidR="0043135F">
        <w:rPr>
          <w:rFonts w:ascii="Times New Roman" w:hAnsi="Times New Roman"/>
        </w:rPr>
        <w:t>44.</w:t>
      </w:r>
      <w:r w:rsidR="005F286B">
        <w:rPr>
          <w:rFonts w:ascii="Times New Roman" w:hAnsi="Times New Roman"/>
        </w:rPr>
        <w:t>767,03</w:t>
      </w:r>
      <w:r w:rsidR="001B775E" w:rsidRPr="00CB6396">
        <w:rPr>
          <w:rFonts w:ascii="Times New Roman" w:hAnsi="Times New Roman"/>
        </w:rPr>
        <w:t xml:space="preserve"> </w:t>
      </w:r>
      <w:r w:rsidR="00CF6424">
        <w:rPr>
          <w:rFonts w:ascii="Times New Roman" w:hAnsi="Times New Roman"/>
        </w:rPr>
        <w:t>eura</w:t>
      </w:r>
      <w:r w:rsidR="001B775E" w:rsidRPr="00CB6396">
        <w:rPr>
          <w:rFonts w:ascii="Times New Roman" w:hAnsi="Times New Roman"/>
        </w:rPr>
        <w:t>.</w:t>
      </w:r>
    </w:p>
    <w:p w14:paraId="6359B947" w14:textId="77777777" w:rsidR="00CF6424" w:rsidRDefault="00CF6424" w:rsidP="00E472BE">
      <w:pPr>
        <w:ind w:firstLine="567"/>
        <w:rPr>
          <w:rFonts w:ascii="Times New Roman" w:hAnsi="Times New Roman"/>
        </w:rPr>
      </w:pPr>
    </w:p>
    <w:p w14:paraId="539BD859" w14:textId="553723C3" w:rsidR="00D14351" w:rsidRPr="00C77B90" w:rsidRDefault="00D14351" w:rsidP="00C77B90">
      <w:pPr>
        <w:ind w:firstLine="567"/>
        <w:rPr>
          <w:rFonts w:ascii="Times New Roman" w:hAnsi="Times New Roman"/>
          <w:bCs/>
        </w:rPr>
      </w:pPr>
      <w:r w:rsidRPr="00CB6396">
        <w:rPr>
          <w:rFonts w:ascii="Times New Roman" w:hAnsi="Times New Roman"/>
          <w:bCs/>
        </w:rPr>
        <w:t xml:space="preserve">Državni ured za reviziju sklopio je 25. studenoga 2022. s OTP </w:t>
      </w:r>
      <w:proofErr w:type="spellStart"/>
      <w:r w:rsidRPr="00CB6396">
        <w:rPr>
          <w:rFonts w:ascii="Times New Roman" w:hAnsi="Times New Roman"/>
          <w:bCs/>
        </w:rPr>
        <w:t>Leasing</w:t>
      </w:r>
      <w:proofErr w:type="spellEnd"/>
      <w:r w:rsidRPr="00CB6396">
        <w:rPr>
          <w:rFonts w:ascii="Times New Roman" w:hAnsi="Times New Roman"/>
          <w:bCs/>
        </w:rPr>
        <w:t xml:space="preserve"> d.d. Ugovor za nabavu službenog motornog vozila putem financijskog </w:t>
      </w:r>
      <w:proofErr w:type="spellStart"/>
      <w:r w:rsidRPr="00CB6396">
        <w:rPr>
          <w:rFonts w:ascii="Times New Roman" w:hAnsi="Times New Roman"/>
          <w:bCs/>
          <w:i/>
        </w:rPr>
        <w:t>leasinga</w:t>
      </w:r>
      <w:proofErr w:type="spellEnd"/>
      <w:r w:rsidRPr="00CB6396">
        <w:rPr>
          <w:rFonts w:ascii="Times New Roman" w:hAnsi="Times New Roman"/>
          <w:bCs/>
          <w:i/>
        </w:rPr>
        <w:t xml:space="preserve"> </w:t>
      </w:r>
      <w:r w:rsidRPr="00CB6396">
        <w:rPr>
          <w:rFonts w:ascii="Times New Roman" w:hAnsi="Times New Roman"/>
          <w:bCs/>
        </w:rPr>
        <w:t xml:space="preserve">(kombi vozilo) čija vrijednost nabave iznosi 461.193,84 kn* / 61.210,94 </w:t>
      </w:r>
      <w:r w:rsidR="004837B9">
        <w:rPr>
          <w:rFonts w:ascii="Times New Roman" w:hAnsi="Times New Roman"/>
          <w:bCs/>
        </w:rPr>
        <w:t>eur</w:t>
      </w:r>
      <w:r w:rsidR="007E71E3">
        <w:rPr>
          <w:rFonts w:ascii="Times New Roman" w:hAnsi="Times New Roman"/>
          <w:bCs/>
        </w:rPr>
        <w:t>a</w:t>
      </w:r>
      <w:r w:rsidRPr="00CB6396">
        <w:rPr>
          <w:rFonts w:ascii="Times New Roman" w:hAnsi="Times New Roman"/>
          <w:bCs/>
        </w:rPr>
        <w:t xml:space="preserve"> s uračunatim PPMV</w:t>
      </w:r>
      <w:r w:rsidR="00726B93" w:rsidRPr="00CB6396">
        <w:rPr>
          <w:rFonts w:ascii="Times New Roman" w:hAnsi="Times New Roman"/>
          <w:bCs/>
        </w:rPr>
        <w:t>-om</w:t>
      </w:r>
      <w:r w:rsidR="000A16A1">
        <w:rPr>
          <w:rFonts w:ascii="Times New Roman" w:hAnsi="Times New Roman"/>
          <w:bCs/>
        </w:rPr>
        <w:t xml:space="preserve"> i </w:t>
      </w:r>
      <w:r w:rsidRPr="00CB6396">
        <w:rPr>
          <w:rFonts w:ascii="Times New Roman" w:hAnsi="Times New Roman"/>
          <w:bCs/>
        </w:rPr>
        <w:t xml:space="preserve">PDV-om, a visina mjesečnog </w:t>
      </w:r>
      <w:proofErr w:type="spellStart"/>
      <w:r w:rsidRPr="00CB6396">
        <w:rPr>
          <w:rFonts w:ascii="Times New Roman" w:hAnsi="Times New Roman"/>
          <w:bCs/>
          <w:i/>
        </w:rPr>
        <w:t>leasing</w:t>
      </w:r>
      <w:proofErr w:type="spellEnd"/>
      <w:r w:rsidRPr="00CB6396">
        <w:rPr>
          <w:rFonts w:ascii="Times New Roman" w:hAnsi="Times New Roman"/>
          <w:bCs/>
          <w:i/>
        </w:rPr>
        <w:t xml:space="preserve"> </w:t>
      </w:r>
      <w:r w:rsidRPr="00CB6396">
        <w:rPr>
          <w:rFonts w:ascii="Times New Roman" w:hAnsi="Times New Roman"/>
          <w:bCs/>
        </w:rPr>
        <w:t>obroka s uračunatim kamatama izno</w:t>
      </w:r>
      <w:r w:rsidR="00EB0822" w:rsidRPr="00CB6396">
        <w:rPr>
          <w:rFonts w:ascii="Times New Roman" w:hAnsi="Times New Roman"/>
          <w:bCs/>
        </w:rPr>
        <w:t>si 12.810,94 kn</w:t>
      </w:r>
      <w:r w:rsidR="00B416E9" w:rsidRPr="00CB6396">
        <w:rPr>
          <w:rStyle w:val="Referencafusnote"/>
          <w:rFonts w:ascii="Times New Roman" w:hAnsi="Times New Roman"/>
          <w:bCs/>
        </w:rPr>
        <w:footnoteReference w:customMarkFollows="1" w:id="1"/>
        <w:t>*</w:t>
      </w:r>
      <w:r w:rsidR="00EB0822" w:rsidRPr="00CB6396">
        <w:rPr>
          <w:rFonts w:ascii="Times New Roman" w:hAnsi="Times New Roman"/>
          <w:bCs/>
        </w:rPr>
        <w:t xml:space="preserve"> / 1.700,30 </w:t>
      </w:r>
      <w:r w:rsidR="004837B9">
        <w:rPr>
          <w:rFonts w:ascii="Times New Roman" w:hAnsi="Times New Roman"/>
          <w:bCs/>
        </w:rPr>
        <w:t>eur</w:t>
      </w:r>
      <w:r w:rsidR="00965FD7">
        <w:rPr>
          <w:rFonts w:ascii="Times New Roman" w:hAnsi="Times New Roman"/>
          <w:bCs/>
        </w:rPr>
        <w:t>a</w:t>
      </w:r>
      <w:r w:rsidR="00EB0822" w:rsidRPr="00CB6396">
        <w:rPr>
          <w:rFonts w:ascii="Times New Roman" w:hAnsi="Times New Roman"/>
          <w:bCs/>
        </w:rPr>
        <w:t>, dok nominalna kamatna stopa iznosi 5,95 %.</w:t>
      </w:r>
      <w:r w:rsidRPr="00CB6396">
        <w:rPr>
          <w:rFonts w:ascii="Times New Roman" w:hAnsi="Times New Roman"/>
          <w:bCs/>
        </w:rPr>
        <w:t xml:space="preserve"> </w:t>
      </w:r>
      <w:r w:rsidR="006375A3" w:rsidRPr="00CB6396">
        <w:rPr>
          <w:rFonts w:ascii="Times New Roman" w:hAnsi="Times New Roman"/>
          <w:bCs/>
        </w:rPr>
        <w:t>Preostale obveze do kraja 202</w:t>
      </w:r>
      <w:r w:rsidR="0043135F">
        <w:rPr>
          <w:rFonts w:ascii="Times New Roman" w:hAnsi="Times New Roman"/>
          <w:bCs/>
        </w:rPr>
        <w:t>5</w:t>
      </w:r>
      <w:r w:rsidR="006375A3" w:rsidRPr="00CB6396">
        <w:rPr>
          <w:rFonts w:ascii="Times New Roman" w:hAnsi="Times New Roman"/>
          <w:bCs/>
        </w:rPr>
        <w:t xml:space="preserve">. iznose </w:t>
      </w:r>
      <w:r w:rsidR="004B52B9">
        <w:rPr>
          <w:rFonts w:ascii="Times New Roman" w:hAnsi="Times New Roman"/>
          <w:bCs/>
        </w:rPr>
        <w:t>10.201,83</w:t>
      </w:r>
      <w:r w:rsidR="00CF6424">
        <w:rPr>
          <w:rFonts w:ascii="Times New Roman" w:hAnsi="Times New Roman"/>
          <w:bCs/>
        </w:rPr>
        <w:t xml:space="preserve"> eura</w:t>
      </w:r>
      <w:r w:rsidR="006375A3" w:rsidRPr="00CB6396">
        <w:rPr>
          <w:rFonts w:ascii="Times New Roman" w:hAnsi="Times New Roman"/>
          <w:bCs/>
        </w:rPr>
        <w:t xml:space="preserve">. </w:t>
      </w:r>
      <w:r w:rsidRPr="00CB6396">
        <w:rPr>
          <w:rFonts w:ascii="Times New Roman" w:hAnsi="Times New Roman"/>
          <w:bCs/>
        </w:rPr>
        <w:t>Datum posljednje otplate je 1. studenoga 2025.</w:t>
      </w:r>
    </w:p>
    <w:p w14:paraId="12369871" w14:textId="2D70927A" w:rsidR="00CF6424" w:rsidRDefault="00CF6424" w:rsidP="00B416E9">
      <w:pPr>
        <w:ind w:firstLine="567"/>
        <w:rPr>
          <w:rFonts w:ascii="Times New Roman" w:hAnsi="Times New Roman"/>
          <w:bCs/>
        </w:rPr>
      </w:pPr>
    </w:p>
    <w:p w14:paraId="52B020B2" w14:textId="22446955" w:rsidR="009C133E" w:rsidRDefault="009C133E" w:rsidP="00B416E9">
      <w:pPr>
        <w:ind w:firstLine="567"/>
        <w:rPr>
          <w:rFonts w:ascii="Times New Roman" w:hAnsi="Times New Roman"/>
          <w:bCs/>
        </w:rPr>
      </w:pPr>
    </w:p>
    <w:p w14:paraId="3589A624" w14:textId="77777777" w:rsidR="009C133E" w:rsidRDefault="009C133E" w:rsidP="00B416E9">
      <w:pPr>
        <w:ind w:firstLine="567"/>
        <w:rPr>
          <w:rFonts w:ascii="Times New Roman" w:hAnsi="Times New Roman"/>
          <w:bCs/>
        </w:rPr>
      </w:pPr>
    </w:p>
    <w:p w14:paraId="002AE42A" w14:textId="77777777" w:rsidR="00C77B90" w:rsidRDefault="00C77B90" w:rsidP="00B416E9">
      <w:pPr>
        <w:ind w:firstLine="567"/>
        <w:rPr>
          <w:rFonts w:ascii="Times New Roman" w:hAnsi="Times New Roman"/>
          <w:bCs/>
        </w:rPr>
      </w:pPr>
    </w:p>
    <w:p w14:paraId="65E58368" w14:textId="77777777" w:rsidR="00C77B90" w:rsidRDefault="00C77B90" w:rsidP="00B416E9">
      <w:pPr>
        <w:ind w:firstLine="567"/>
        <w:rPr>
          <w:rFonts w:ascii="Times New Roman" w:hAnsi="Times New Roman"/>
          <w:bCs/>
        </w:rPr>
      </w:pPr>
    </w:p>
    <w:p w14:paraId="2734D20B" w14:textId="7862017E" w:rsidR="00B416E9" w:rsidRPr="00C77B90" w:rsidRDefault="00CA357C" w:rsidP="00C77B90">
      <w:pPr>
        <w:ind w:firstLine="567"/>
        <w:rPr>
          <w:rFonts w:ascii="Times New Roman" w:hAnsi="Times New Roman"/>
          <w:bCs/>
        </w:rPr>
      </w:pPr>
      <w:r w:rsidRPr="00CB6396">
        <w:rPr>
          <w:rFonts w:ascii="Times New Roman" w:hAnsi="Times New Roman"/>
          <w:bCs/>
        </w:rPr>
        <w:lastRenderedPageBreak/>
        <w:t>Također</w:t>
      </w:r>
      <w:r w:rsidR="00D14351" w:rsidRPr="00CB6396">
        <w:rPr>
          <w:rFonts w:ascii="Times New Roman" w:hAnsi="Times New Roman"/>
          <w:bCs/>
        </w:rPr>
        <w:t xml:space="preserve">, Državni ured za reviziju sklopio je 25. studenoga 2022. s OTP </w:t>
      </w:r>
      <w:proofErr w:type="spellStart"/>
      <w:r w:rsidR="00D14351" w:rsidRPr="00CB6396">
        <w:rPr>
          <w:rFonts w:ascii="Times New Roman" w:hAnsi="Times New Roman"/>
          <w:bCs/>
        </w:rPr>
        <w:t>Leasing</w:t>
      </w:r>
      <w:proofErr w:type="spellEnd"/>
      <w:r w:rsidR="00D14351" w:rsidRPr="00CB6396">
        <w:rPr>
          <w:rFonts w:ascii="Times New Roman" w:hAnsi="Times New Roman"/>
          <w:bCs/>
        </w:rPr>
        <w:t xml:space="preserve"> d.d. i Ugovor za nabavu službenih motornih vozila putem financijskog </w:t>
      </w:r>
      <w:proofErr w:type="spellStart"/>
      <w:r w:rsidR="00D14351" w:rsidRPr="00CB6396">
        <w:rPr>
          <w:rFonts w:ascii="Times New Roman" w:hAnsi="Times New Roman"/>
          <w:bCs/>
          <w:i/>
        </w:rPr>
        <w:t>leasinga</w:t>
      </w:r>
      <w:proofErr w:type="spellEnd"/>
      <w:r w:rsidR="00D14351" w:rsidRPr="00CB6396">
        <w:rPr>
          <w:rFonts w:ascii="Times New Roman" w:hAnsi="Times New Roman"/>
          <w:bCs/>
          <w:i/>
        </w:rPr>
        <w:t xml:space="preserve"> </w:t>
      </w:r>
      <w:r w:rsidR="00D14351" w:rsidRPr="00CB6396">
        <w:rPr>
          <w:rFonts w:ascii="Times New Roman" w:hAnsi="Times New Roman"/>
          <w:bCs/>
        </w:rPr>
        <w:t xml:space="preserve">(šest automobila) čija vrijednost nabave iznosi 1.286.698,68 kn* / 170.774,26 </w:t>
      </w:r>
      <w:r w:rsidR="004837B9">
        <w:rPr>
          <w:rFonts w:ascii="Times New Roman" w:hAnsi="Times New Roman"/>
          <w:bCs/>
        </w:rPr>
        <w:t>eur</w:t>
      </w:r>
      <w:r w:rsidR="00965FD7">
        <w:rPr>
          <w:rFonts w:ascii="Times New Roman" w:hAnsi="Times New Roman"/>
          <w:bCs/>
        </w:rPr>
        <w:t>a</w:t>
      </w:r>
      <w:r w:rsidR="00D14351" w:rsidRPr="00CB6396">
        <w:rPr>
          <w:rFonts w:ascii="Times New Roman" w:hAnsi="Times New Roman"/>
          <w:bCs/>
        </w:rPr>
        <w:t xml:space="preserve"> s uračunatim PPMV</w:t>
      </w:r>
      <w:r w:rsidR="00726B93" w:rsidRPr="00CB6396">
        <w:rPr>
          <w:rFonts w:ascii="Times New Roman" w:hAnsi="Times New Roman"/>
          <w:bCs/>
        </w:rPr>
        <w:t>-om</w:t>
      </w:r>
      <w:r w:rsidR="00D14351" w:rsidRPr="00CB6396">
        <w:rPr>
          <w:rFonts w:ascii="Times New Roman" w:hAnsi="Times New Roman"/>
          <w:bCs/>
        </w:rPr>
        <w:t xml:space="preserve"> i PDV-om, a visina mjesečnog </w:t>
      </w:r>
      <w:proofErr w:type="spellStart"/>
      <w:r w:rsidR="00D14351" w:rsidRPr="00CB6396">
        <w:rPr>
          <w:rFonts w:ascii="Times New Roman" w:hAnsi="Times New Roman"/>
          <w:bCs/>
          <w:i/>
        </w:rPr>
        <w:t>leasing</w:t>
      </w:r>
      <w:proofErr w:type="spellEnd"/>
      <w:r w:rsidR="00D14351" w:rsidRPr="00CB6396">
        <w:rPr>
          <w:rFonts w:ascii="Times New Roman" w:hAnsi="Times New Roman"/>
          <w:bCs/>
        </w:rPr>
        <w:t xml:space="preserve"> obroka s uračunatim kamatama iznosi 35.741,63 kn* / </w:t>
      </w:r>
      <w:r w:rsidR="007A1870" w:rsidRPr="00CB6396">
        <w:rPr>
          <w:rFonts w:ascii="Times New Roman" w:hAnsi="Times New Roman"/>
          <w:bCs/>
        </w:rPr>
        <w:t xml:space="preserve">4.743,73 </w:t>
      </w:r>
      <w:r w:rsidR="004837B9">
        <w:rPr>
          <w:rFonts w:ascii="Times New Roman" w:hAnsi="Times New Roman"/>
          <w:bCs/>
        </w:rPr>
        <w:t>eur</w:t>
      </w:r>
      <w:r w:rsidR="00965FD7">
        <w:rPr>
          <w:rFonts w:ascii="Times New Roman" w:hAnsi="Times New Roman"/>
          <w:bCs/>
        </w:rPr>
        <w:t>a</w:t>
      </w:r>
      <w:r w:rsidR="007A1870" w:rsidRPr="00CB6396">
        <w:rPr>
          <w:rFonts w:ascii="Times New Roman" w:hAnsi="Times New Roman"/>
          <w:bCs/>
        </w:rPr>
        <w:t xml:space="preserve"> za šest automobila, dok nominalna kamatna stopa iznosi 5,95 %.</w:t>
      </w:r>
      <w:r w:rsidR="00C77B90">
        <w:rPr>
          <w:rFonts w:ascii="Times New Roman" w:hAnsi="Times New Roman"/>
          <w:bCs/>
        </w:rPr>
        <w:t xml:space="preserve"> </w:t>
      </w:r>
      <w:r w:rsidR="006375A3" w:rsidRPr="00CB6396">
        <w:rPr>
          <w:rFonts w:ascii="Times New Roman" w:hAnsi="Times New Roman"/>
          <w:bCs/>
        </w:rPr>
        <w:t>Preostale obveze do kraja 202</w:t>
      </w:r>
      <w:r w:rsidR="004B52B9">
        <w:rPr>
          <w:rFonts w:ascii="Times New Roman" w:hAnsi="Times New Roman"/>
          <w:bCs/>
        </w:rPr>
        <w:t>5</w:t>
      </w:r>
      <w:r w:rsidR="006375A3" w:rsidRPr="00CB6396">
        <w:rPr>
          <w:rFonts w:ascii="Times New Roman" w:hAnsi="Times New Roman"/>
          <w:bCs/>
        </w:rPr>
        <w:t xml:space="preserve">. iznose </w:t>
      </w:r>
      <w:r w:rsidR="005F286B">
        <w:rPr>
          <w:rFonts w:ascii="Times New Roman" w:hAnsi="Times New Roman"/>
          <w:bCs/>
        </w:rPr>
        <w:t>34.565,20</w:t>
      </w:r>
      <w:r w:rsidR="008238FC">
        <w:rPr>
          <w:rFonts w:ascii="Times New Roman" w:hAnsi="Times New Roman"/>
          <w:bCs/>
        </w:rPr>
        <w:t xml:space="preserve"> eura</w:t>
      </w:r>
      <w:r w:rsidR="006375A3" w:rsidRPr="00CB6396">
        <w:rPr>
          <w:rFonts w:ascii="Times New Roman" w:hAnsi="Times New Roman"/>
          <w:bCs/>
        </w:rPr>
        <w:t xml:space="preserve">. </w:t>
      </w:r>
      <w:r w:rsidR="00D14351" w:rsidRPr="00CB6396">
        <w:rPr>
          <w:rFonts w:ascii="Times New Roman" w:hAnsi="Times New Roman"/>
          <w:bCs/>
        </w:rPr>
        <w:t>Datum posljednje otplate je 1. studenoga 2025.</w:t>
      </w:r>
      <w:r w:rsidR="001A2AEF" w:rsidRPr="00CB6396">
        <w:rPr>
          <w:rFonts w:ascii="Times New Roman" w:hAnsi="Times New Roman"/>
        </w:rPr>
        <w:tab/>
      </w:r>
      <w:r w:rsidR="001A2AEF" w:rsidRPr="00CA357C">
        <w:rPr>
          <w:rFonts w:cs="Arial"/>
        </w:rPr>
        <w:tab/>
      </w:r>
      <w:r w:rsidR="001A2AEF" w:rsidRPr="00CA357C">
        <w:rPr>
          <w:rFonts w:cs="Arial"/>
        </w:rPr>
        <w:tab/>
      </w:r>
      <w:r w:rsidR="001A2AEF" w:rsidRPr="00CA357C">
        <w:rPr>
          <w:rFonts w:cs="Arial"/>
        </w:rPr>
        <w:tab/>
      </w:r>
    </w:p>
    <w:p w14:paraId="1C22D266" w14:textId="65E1C1E3" w:rsidR="00042FBA" w:rsidRDefault="00042FBA" w:rsidP="00B416E9">
      <w:pPr>
        <w:ind w:firstLine="567"/>
        <w:rPr>
          <w:rFonts w:cs="Arial"/>
        </w:rPr>
      </w:pPr>
    </w:p>
    <w:p w14:paraId="06A944D6" w14:textId="4A459D5B" w:rsidR="00ED5469" w:rsidRDefault="00ED5469" w:rsidP="00A71327">
      <w:pPr>
        <w:rPr>
          <w:rFonts w:cs="Arial"/>
        </w:rPr>
      </w:pPr>
    </w:p>
    <w:p w14:paraId="01FCAB49" w14:textId="77777777" w:rsidR="004F510F" w:rsidRDefault="004F510F" w:rsidP="00BD5661">
      <w:pPr>
        <w:widowControl/>
        <w:ind w:left="4963" w:firstLine="709"/>
        <w:rPr>
          <w:rFonts w:cs="Arial"/>
        </w:rPr>
      </w:pPr>
    </w:p>
    <w:p w14:paraId="5D207EEF" w14:textId="77777777" w:rsidR="004F510F" w:rsidRDefault="004F510F" w:rsidP="00BD5661">
      <w:pPr>
        <w:widowControl/>
        <w:ind w:left="4963" w:firstLine="709"/>
        <w:rPr>
          <w:rFonts w:cs="Arial"/>
        </w:rPr>
      </w:pPr>
    </w:p>
    <w:p w14:paraId="456A09DB" w14:textId="62C93C70" w:rsidR="001A2AEF" w:rsidRPr="00A816E8" w:rsidRDefault="00491F4A" w:rsidP="00BD5661">
      <w:pPr>
        <w:widowControl/>
        <w:ind w:left="4963" w:firstLine="709"/>
        <w:rPr>
          <w:rFonts w:ascii="Times New Roman" w:hAnsi="Times New Roman"/>
        </w:rPr>
      </w:pPr>
      <w:r w:rsidRPr="00A816E8">
        <w:rPr>
          <w:rFonts w:ascii="Times New Roman" w:hAnsi="Times New Roman"/>
        </w:rPr>
        <w:t xml:space="preserve"> </w:t>
      </w:r>
      <w:r w:rsidR="001A2AEF" w:rsidRPr="00A816E8">
        <w:rPr>
          <w:rFonts w:ascii="Times New Roman" w:hAnsi="Times New Roman"/>
        </w:rPr>
        <w:t>GLAVNI DRŽAVNI REVIZOR</w:t>
      </w:r>
    </w:p>
    <w:p w14:paraId="1008E337" w14:textId="77777777" w:rsidR="001A2AEF" w:rsidRPr="00A816E8" w:rsidRDefault="001A2AEF" w:rsidP="001A2AEF">
      <w:pPr>
        <w:widowControl/>
        <w:rPr>
          <w:rFonts w:ascii="Times New Roman" w:hAnsi="Times New Roman"/>
        </w:rPr>
      </w:pPr>
    </w:p>
    <w:p w14:paraId="01336DF2" w14:textId="023DA5CC" w:rsidR="00225F69" w:rsidRPr="00A816E8" w:rsidRDefault="00EE2C62" w:rsidP="001A2AEF">
      <w:pPr>
        <w:widowControl/>
        <w:rPr>
          <w:rFonts w:ascii="Times New Roman" w:hAnsi="Times New Roman"/>
        </w:rPr>
      </w:pPr>
      <w:r w:rsidRPr="00A816E8">
        <w:rPr>
          <w:rFonts w:ascii="Times New Roman" w:hAnsi="Times New Roman"/>
        </w:rPr>
        <w:tab/>
      </w:r>
      <w:r w:rsidRPr="00A816E8">
        <w:rPr>
          <w:rFonts w:ascii="Times New Roman" w:hAnsi="Times New Roman"/>
        </w:rPr>
        <w:tab/>
      </w:r>
      <w:r w:rsidRPr="00A816E8">
        <w:rPr>
          <w:rFonts w:ascii="Times New Roman" w:hAnsi="Times New Roman"/>
        </w:rPr>
        <w:tab/>
      </w:r>
      <w:r w:rsidRPr="00A816E8">
        <w:rPr>
          <w:rFonts w:ascii="Times New Roman" w:hAnsi="Times New Roman"/>
        </w:rPr>
        <w:tab/>
      </w:r>
      <w:r w:rsidRPr="00A816E8">
        <w:rPr>
          <w:rFonts w:ascii="Times New Roman" w:hAnsi="Times New Roman"/>
        </w:rPr>
        <w:tab/>
      </w:r>
      <w:r w:rsidRPr="00A816E8">
        <w:rPr>
          <w:rFonts w:ascii="Times New Roman" w:hAnsi="Times New Roman"/>
        </w:rPr>
        <w:tab/>
      </w:r>
      <w:r w:rsidRPr="00A816E8">
        <w:rPr>
          <w:rFonts w:ascii="Times New Roman" w:hAnsi="Times New Roman"/>
        </w:rPr>
        <w:tab/>
      </w:r>
      <w:r w:rsidRPr="00A816E8">
        <w:rPr>
          <w:rFonts w:ascii="Times New Roman" w:hAnsi="Times New Roman"/>
        </w:rPr>
        <w:tab/>
        <w:t xml:space="preserve">  </w:t>
      </w:r>
      <w:r w:rsidR="00332221">
        <w:rPr>
          <w:rFonts w:ascii="Times New Roman" w:hAnsi="Times New Roman"/>
        </w:rPr>
        <w:t xml:space="preserve"> </w:t>
      </w:r>
      <w:bookmarkStart w:id="10" w:name="_GoBack"/>
      <w:bookmarkEnd w:id="10"/>
      <w:r w:rsidR="001A2AEF" w:rsidRPr="00A816E8">
        <w:rPr>
          <w:rFonts w:ascii="Times New Roman" w:hAnsi="Times New Roman"/>
        </w:rPr>
        <w:t xml:space="preserve">mr. Ivan </w:t>
      </w:r>
      <w:proofErr w:type="spellStart"/>
      <w:r w:rsidR="001A2AEF" w:rsidRPr="00A816E8">
        <w:rPr>
          <w:rFonts w:ascii="Times New Roman" w:hAnsi="Times New Roman"/>
        </w:rPr>
        <w:t>Klešić</w:t>
      </w:r>
      <w:proofErr w:type="spellEnd"/>
      <w:r w:rsidR="001A2AEF" w:rsidRPr="00A816E8">
        <w:rPr>
          <w:rFonts w:ascii="Times New Roman" w:hAnsi="Times New Roman"/>
        </w:rPr>
        <w:t xml:space="preserve">, dipl. </w:t>
      </w:r>
      <w:proofErr w:type="spellStart"/>
      <w:r w:rsidR="001A2AEF" w:rsidRPr="00A816E8">
        <w:rPr>
          <w:rFonts w:ascii="Times New Roman" w:hAnsi="Times New Roman"/>
        </w:rPr>
        <w:t>oec</w:t>
      </w:r>
      <w:proofErr w:type="spellEnd"/>
      <w:r w:rsidR="001A2AEF" w:rsidRPr="00A816E8">
        <w:rPr>
          <w:rFonts w:ascii="Times New Roman" w:hAnsi="Times New Roman"/>
        </w:rPr>
        <w:t>.</w:t>
      </w:r>
      <w:r w:rsidR="00332221">
        <w:rPr>
          <w:rFonts w:ascii="Times New Roman" w:hAnsi="Times New Roman"/>
        </w:rPr>
        <w:t>, v. r.</w:t>
      </w:r>
    </w:p>
    <w:p w14:paraId="3D053893" w14:textId="110B7187" w:rsidR="004F510F" w:rsidRDefault="004F510F" w:rsidP="001A2AEF">
      <w:pPr>
        <w:widowControl/>
        <w:rPr>
          <w:rFonts w:cs="Arial"/>
        </w:rPr>
      </w:pPr>
    </w:p>
    <w:p w14:paraId="7F0F0E9F" w14:textId="062BB10B" w:rsidR="004F510F" w:rsidRDefault="004F510F" w:rsidP="001A2AEF">
      <w:pPr>
        <w:widowControl/>
        <w:rPr>
          <w:rFonts w:cs="Arial"/>
        </w:rPr>
      </w:pPr>
    </w:p>
    <w:p w14:paraId="5533B827" w14:textId="51A6F857" w:rsidR="004F510F" w:rsidRDefault="004F510F" w:rsidP="001A2AEF">
      <w:pPr>
        <w:widowControl/>
        <w:rPr>
          <w:rFonts w:cs="Arial"/>
        </w:rPr>
      </w:pPr>
    </w:p>
    <w:p w14:paraId="0D9205A3" w14:textId="68DFB0E7" w:rsidR="004F510F" w:rsidRDefault="004F510F" w:rsidP="001A2AEF">
      <w:pPr>
        <w:widowControl/>
        <w:rPr>
          <w:rFonts w:cs="Arial"/>
        </w:rPr>
      </w:pPr>
    </w:p>
    <w:p w14:paraId="689281D0" w14:textId="283F2EEB" w:rsidR="004F510F" w:rsidRDefault="004F510F" w:rsidP="001A2AEF">
      <w:pPr>
        <w:widowControl/>
        <w:rPr>
          <w:rFonts w:cs="Arial"/>
        </w:rPr>
      </w:pPr>
    </w:p>
    <w:p w14:paraId="1AF7A6FE" w14:textId="63DA7720" w:rsidR="004F510F" w:rsidRDefault="004F510F" w:rsidP="001A2AEF">
      <w:pPr>
        <w:widowControl/>
        <w:rPr>
          <w:rFonts w:cs="Arial"/>
        </w:rPr>
      </w:pPr>
    </w:p>
    <w:p w14:paraId="4F190507" w14:textId="10928BAD" w:rsidR="004F510F" w:rsidRDefault="004F510F" w:rsidP="001A2AEF">
      <w:pPr>
        <w:widowControl/>
        <w:rPr>
          <w:rFonts w:cs="Arial"/>
        </w:rPr>
      </w:pPr>
    </w:p>
    <w:p w14:paraId="61051428" w14:textId="2866B6AC" w:rsidR="004F510F" w:rsidRDefault="004F510F" w:rsidP="001A2AEF">
      <w:pPr>
        <w:widowControl/>
        <w:rPr>
          <w:rFonts w:cs="Arial"/>
        </w:rPr>
      </w:pPr>
    </w:p>
    <w:p w14:paraId="077ABFC0" w14:textId="5E673CC0" w:rsidR="004F510F" w:rsidRDefault="004F510F" w:rsidP="001A2AEF">
      <w:pPr>
        <w:widowControl/>
        <w:rPr>
          <w:rFonts w:cs="Arial"/>
        </w:rPr>
      </w:pPr>
    </w:p>
    <w:p w14:paraId="39928CC8" w14:textId="20C6D6BB" w:rsidR="004F510F" w:rsidRDefault="004F510F" w:rsidP="001A2AEF">
      <w:pPr>
        <w:widowControl/>
        <w:rPr>
          <w:rFonts w:cs="Arial"/>
        </w:rPr>
      </w:pPr>
    </w:p>
    <w:p w14:paraId="07287EE8" w14:textId="44BAEC54" w:rsidR="004F510F" w:rsidRDefault="004F510F" w:rsidP="001A2AEF">
      <w:pPr>
        <w:widowControl/>
        <w:rPr>
          <w:rFonts w:cs="Arial"/>
        </w:rPr>
      </w:pPr>
    </w:p>
    <w:p w14:paraId="5209393E" w14:textId="186ED477" w:rsidR="004F510F" w:rsidRDefault="004F510F" w:rsidP="001A2AEF">
      <w:pPr>
        <w:widowControl/>
        <w:rPr>
          <w:rFonts w:cs="Arial"/>
        </w:rPr>
      </w:pPr>
    </w:p>
    <w:p w14:paraId="6ED98A88" w14:textId="528B4DAC" w:rsidR="004F510F" w:rsidRDefault="004F510F" w:rsidP="001A2AEF">
      <w:pPr>
        <w:widowControl/>
        <w:rPr>
          <w:rFonts w:cs="Arial"/>
        </w:rPr>
      </w:pPr>
    </w:p>
    <w:p w14:paraId="452F9474" w14:textId="10C36DDF" w:rsidR="004F510F" w:rsidRDefault="004F510F" w:rsidP="001A2AEF">
      <w:pPr>
        <w:widowControl/>
        <w:rPr>
          <w:rFonts w:cs="Arial"/>
        </w:rPr>
      </w:pPr>
    </w:p>
    <w:p w14:paraId="345AAC8D" w14:textId="06D978A7" w:rsidR="004F510F" w:rsidRDefault="004F510F" w:rsidP="001A2AEF">
      <w:pPr>
        <w:widowControl/>
        <w:rPr>
          <w:rFonts w:cs="Arial"/>
        </w:rPr>
      </w:pPr>
    </w:p>
    <w:p w14:paraId="5FF64DA5" w14:textId="2451CE0F" w:rsidR="004F510F" w:rsidRDefault="004F510F" w:rsidP="001A2AEF">
      <w:pPr>
        <w:widowControl/>
        <w:rPr>
          <w:rFonts w:cs="Arial"/>
        </w:rPr>
      </w:pPr>
    </w:p>
    <w:p w14:paraId="715AC9D2" w14:textId="2B6C6CBD" w:rsidR="004F510F" w:rsidRDefault="004F510F" w:rsidP="001A2AEF">
      <w:pPr>
        <w:widowControl/>
        <w:rPr>
          <w:rFonts w:cs="Arial"/>
        </w:rPr>
      </w:pPr>
    </w:p>
    <w:p w14:paraId="79945F5B" w14:textId="19E3D75D" w:rsidR="004F510F" w:rsidRDefault="004F510F" w:rsidP="001A2AEF">
      <w:pPr>
        <w:widowControl/>
        <w:rPr>
          <w:rFonts w:cs="Arial"/>
        </w:rPr>
      </w:pPr>
    </w:p>
    <w:p w14:paraId="54C9D975" w14:textId="0C311ACA" w:rsidR="004F510F" w:rsidRDefault="004F510F" w:rsidP="001A2AEF">
      <w:pPr>
        <w:widowControl/>
        <w:rPr>
          <w:rFonts w:cs="Arial"/>
        </w:rPr>
      </w:pPr>
    </w:p>
    <w:p w14:paraId="52DD6FA7" w14:textId="07F289DA" w:rsidR="004F510F" w:rsidRDefault="004F510F" w:rsidP="001A2AEF">
      <w:pPr>
        <w:widowControl/>
        <w:rPr>
          <w:rFonts w:cs="Arial"/>
        </w:rPr>
      </w:pPr>
    </w:p>
    <w:p w14:paraId="7E9F1C79" w14:textId="375446A5" w:rsidR="004F510F" w:rsidRDefault="004F510F" w:rsidP="001A2AEF">
      <w:pPr>
        <w:widowControl/>
        <w:rPr>
          <w:rFonts w:cs="Arial"/>
        </w:rPr>
      </w:pPr>
    </w:p>
    <w:p w14:paraId="3726F425" w14:textId="326E1668" w:rsidR="004F510F" w:rsidRDefault="004F510F" w:rsidP="001A2AEF">
      <w:pPr>
        <w:widowControl/>
        <w:rPr>
          <w:rFonts w:cs="Arial"/>
        </w:rPr>
      </w:pPr>
    </w:p>
    <w:p w14:paraId="445E6F0B" w14:textId="305F437A" w:rsidR="004F510F" w:rsidRDefault="004F510F" w:rsidP="001A2AEF">
      <w:pPr>
        <w:widowControl/>
        <w:rPr>
          <w:rFonts w:cs="Arial"/>
        </w:rPr>
      </w:pPr>
    </w:p>
    <w:p w14:paraId="51AC5FC2" w14:textId="546CB0DB" w:rsidR="004F510F" w:rsidRDefault="004F510F" w:rsidP="001A2AEF">
      <w:pPr>
        <w:widowControl/>
        <w:rPr>
          <w:rFonts w:cs="Arial"/>
        </w:rPr>
      </w:pPr>
    </w:p>
    <w:p w14:paraId="68C9ABE1" w14:textId="2BA0E544" w:rsidR="004F510F" w:rsidRDefault="004F510F" w:rsidP="001A2AEF">
      <w:pPr>
        <w:widowControl/>
        <w:rPr>
          <w:rFonts w:cs="Arial"/>
        </w:rPr>
      </w:pPr>
    </w:p>
    <w:p w14:paraId="56883B51" w14:textId="7D1A225B" w:rsidR="004F510F" w:rsidRDefault="004F510F" w:rsidP="001A2AEF">
      <w:pPr>
        <w:widowControl/>
        <w:rPr>
          <w:rFonts w:cs="Arial"/>
        </w:rPr>
      </w:pPr>
    </w:p>
    <w:p w14:paraId="6EA4F65D" w14:textId="10968D39" w:rsidR="004F510F" w:rsidRDefault="004F510F" w:rsidP="001A2AEF">
      <w:pPr>
        <w:widowControl/>
        <w:rPr>
          <w:rFonts w:cs="Arial"/>
        </w:rPr>
      </w:pPr>
    </w:p>
    <w:p w14:paraId="7AB46DD0" w14:textId="634AEC9F" w:rsidR="004F510F" w:rsidRDefault="004F510F" w:rsidP="001A2AEF">
      <w:pPr>
        <w:widowControl/>
        <w:rPr>
          <w:rFonts w:cs="Arial"/>
        </w:rPr>
      </w:pPr>
    </w:p>
    <w:p w14:paraId="4C648313" w14:textId="4FBF7DC1" w:rsidR="004F510F" w:rsidRDefault="004F510F" w:rsidP="001A2AEF">
      <w:pPr>
        <w:widowControl/>
        <w:rPr>
          <w:rFonts w:cs="Arial"/>
        </w:rPr>
      </w:pPr>
    </w:p>
    <w:p w14:paraId="004836F9" w14:textId="34E6734F" w:rsidR="004F510F" w:rsidRDefault="004F510F" w:rsidP="001A2AEF">
      <w:pPr>
        <w:widowControl/>
        <w:rPr>
          <w:rFonts w:cs="Arial"/>
        </w:rPr>
      </w:pPr>
    </w:p>
    <w:p w14:paraId="07E27D3D" w14:textId="1AC5F493" w:rsidR="004F510F" w:rsidRDefault="004F510F" w:rsidP="001A2AEF">
      <w:pPr>
        <w:widowControl/>
        <w:rPr>
          <w:rFonts w:cs="Arial"/>
        </w:rPr>
      </w:pPr>
    </w:p>
    <w:p w14:paraId="37445B95" w14:textId="4B1ED898" w:rsidR="004F510F" w:rsidRDefault="004F510F" w:rsidP="001A2AEF">
      <w:pPr>
        <w:widowControl/>
        <w:rPr>
          <w:rFonts w:cs="Arial"/>
        </w:rPr>
      </w:pPr>
    </w:p>
    <w:p w14:paraId="796822B8" w14:textId="4BA4CDEC" w:rsidR="004F510F" w:rsidRDefault="004F510F" w:rsidP="001A2AEF">
      <w:pPr>
        <w:widowControl/>
        <w:rPr>
          <w:rFonts w:cs="Arial"/>
        </w:rPr>
      </w:pPr>
    </w:p>
    <w:p w14:paraId="0C7CA6E9" w14:textId="058C135D" w:rsidR="004F510F" w:rsidRDefault="004F510F" w:rsidP="001A2AEF">
      <w:pPr>
        <w:widowControl/>
        <w:rPr>
          <w:rFonts w:cs="Arial"/>
        </w:rPr>
      </w:pPr>
    </w:p>
    <w:p w14:paraId="116FE270" w14:textId="1F9B242D" w:rsidR="00501EAA" w:rsidRDefault="00501EAA" w:rsidP="001A2AEF">
      <w:pPr>
        <w:widowControl/>
        <w:rPr>
          <w:rFonts w:cs="Arial"/>
        </w:rPr>
      </w:pPr>
      <w:r>
        <w:rPr>
          <w:rFonts w:cs="Arial"/>
        </w:rPr>
        <w:t>______________________</w:t>
      </w:r>
    </w:p>
    <w:p w14:paraId="4C144236" w14:textId="77777777" w:rsidR="00501EAA" w:rsidRPr="00B416E9" w:rsidRDefault="00501EAA" w:rsidP="00501EAA">
      <w:pPr>
        <w:pStyle w:val="Tekstfusnote"/>
        <w:rPr>
          <w:color w:val="FF0000"/>
        </w:rPr>
      </w:pPr>
      <w:r>
        <w:rPr>
          <w:rStyle w:val="Referencafusnote"/>
        </w:rPr>
        <w:t>*</w:t>
      </w:r>
      <w:r>
        <w:t xml:space="preserve"> </w:t>
      </w:r>
      <w:r w:rsidRPr="00D81544">
        <w:rPr>
          <w:rFonts w:cs="Arial"/>
          <w:bCs/>
          <w:i/>
        </w:rPr>
        <w:t>Fiksni tečaj konverzije 7,53450</w:t>
      </w:r>
    </w:p>
    <w:p w14:paraId="3EA79A16" w14:textId="77777777" w:rsidR="004F510F" w:rsidRDefault="004F510F" w:rsidP="001A2AEF">
      <w:pPr>
        <w:widowControl/>
        <w:rPr>
          <w:rFonts w:cs="Arial"/>
        </w:rPr>
      </w:pPr>
    </w:p>
    <w:p w14:paraId="1139065D" w14:textId="5D132AB1" w:rsidR="006542E2" w:rsidRPr="001A3492" w:rsidRDefault="00394E24" w:rsidP="00082DA5">
      <w:pPr>
        <w:pStyle w:val="Naslov1"/>
        <w:ind w:left="709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05813487"/>
      <w:r w:rsidRPr="001A349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</w:t>
      </w:r>
      <w:r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="006542E2" w:rsidRPr="00B34CC5">
        <w:rPr>
          <w:rFonts w:ascii="Arial" w:hAnsi="Arial" w:cs="Arial"/>
          <w:b/>
          <w:bCs/>
          <w:color w:val="auto"/>
          <w:sz w:val="28"/>
          <w:szCs w:val="28"/>
        </w:rPr>
        <w:t xml:space="preserve">  </w:t>
      </w:r>
      <w:bookmarkStart w:id="12" w:name="_Toc116889220"/>
      <w:r w:rsidR="006542E2" w:rsidRPr="001A3492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bookmarkEnd w:id="12"/>
      <w:r w:rsidR="00B34CC5" w:rsidRPr="001A3492">
        <w:rPr>
          <w:rFonts w:ascii="Times New Roman" w:hAnsi="Times New Roman" w:cs="Times New Roman"/>
          <w:b/>
          <w:bCs/>
          <w:color w:val="auto"/>
          <w:sz w:val="24"/>
          <w:szCs w:val="24"/>
        </w:rPr>
        <w:t>opis tablica</w:t>
      </w:r>
      <w:bookmarkEnd w:id="11"/>
    </w:p>
    <w:p w14:paraId="4359BCF7" w14:textId="77777777" w:rsidR="004475E8" w:rsidRPr="001A3492" w:rsidRDefault="004475E8" w:rsidP="004475E8">
      <w:pPr>
        <w:rPr>
          <w:rFonts w:ascii="Times New Roman" w:hAnsi="Times New Roman"/>
        </w:rPr>
      </w:pPr>
    </w:p>
    <w:p w14:paraId="53B5E617" w14:textId="77777777" w:rsidR="006542E2" w:rsidRPr="001A3492" w:rsidRDefault="006542E2" w:rsidP="006542E2">
      <w:pPr>
        <w:rPr>
          <w:rFonts w:ascii="Times New Roman" w:hAnsi="Times New Roman"/>
        </w:rPr>
      </w:pPr>
    </w:p>
    <w:p w14:paraId="0448E510" w14:textId="58EA63A4" w:rsidR="006542E2" w:rsidRPr="001A3492" w:rsidRDefault="006542E2" w:rsidP="006542E2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 xml:space="preserve">Tablica 1 Sažetak </w:t>
      </w:r>
      <w:r w:rsidR="00CB5C25" w:rsidRPr="001A3492">
        <w:rPr>
          <w:rFonts w:ascii="Times New Roman" w:hAnsi="Times New Roman"/>
          <w:color w:val="000000" w:themeColor="text1"/>
        </w:rPr>
        <w:t>r</w:t>
      </w:r>
      <w:r w:rsidRPr="001A3492">
        <w:rPr>
          <w:rFonts w:ascii="Times New Roman" w:hAnsi="Times New Roman"/>
          <w:color w:val="000000" w:themeColor="text1"/>
        </w:rPr>
        <w:t>a</w:t>
      </w:r>
      <w:r w:rsidR="007B55A9">
        <w:rPr>
          <w:rFonts w:ascii="Times New Roman" w:hAnsi="Times New Roman"/>
          <w:color w:val="000000" w:themeColor="text1"/>
        </w:rPr>
        <w:t>čuna prihoda i rashoda i</w:t>
      </w:r>
      <w:r w:rsidRPr="001A3492">
        <w:rPr>
          <w:rFonts w:ascii="Times New Roman" w:hAnsi="Times New Roman"/>
          <w:color w:val="000000" w:themeColor="text1"/>
        </w:rPr>
        <w:t xml:space="preserve"> </w:t>
      </w:r>
      <w:r w:rsidR="007B55A9">
        <w:rPr>
          <w:rFonts w:ascii="Times New Roman" w:hAnsi="Times New Roman"/>
          <w:color w:val="000000" w:themeColor="text1"/>
        </w:rPr>
        <w:t>R</w:t>
      </w:r>
      <w:r w:rsidRPr="001A3492">
        <w:rPr>
          <w:rFonts w:ascii="Times New Roman" w:hAnsi="Times New Roman"/>
          <w:color w:val="000000" w:themeColor="text1"/>
        </w:rPr>
        <w:t>ačuna financiranja</w:t>
      </w:r>
    </w:p>
    <w:p w14:paraId="7B884F15" w14:textId="4A8A652B" w:rsidR="006542E2" w:rsidRPr="001A3492" w:rsidRDefault="006542E2" w:rsidP="006542E2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 xml:space="preserve">Tablica 2 </w:t>
      </w:r>
      <w:r w:rsidR="006919C4" w:rsidRPr="001A3492">
        <w:rPr>
          <w:rFonts w:ascii="Times New Roman" w:hAnsi="Times New Roman"/>
          <w:color w:val="000000" w:themeColor="text1"/>
        </w:rPr>
        <w:t>Račun prihoda i rashoda</w:t>
      </w:r>
      <w:r w:rsidR="00CB5C25" w:rsidRPr="001A3492">
        <w:rPr>
          <w:rFonts w:ascii="Times New Roman" w:hAnsi="Times New Roman"/>
          <w:color w:val="000000" w:themeColor="text1"/>
        </w:rPr>
        <w:t xml:space="preserve"> – Izvještaj o prihodima i rashodima prema ekonomskoj klasifikaciji</w:t>
      </w:r>
    </w:p>
    <w:p w14:paraId="374EC247" w14:textId="41638338" w:rsidR="006542E2" w:rsidRPr="001A3492" w:rsidRDefault="006542E2" w:rsidP="006542E2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 xml:space="preserve">Tablica 3 </w:t>
      </w:r>
      <w:r w:rsidR="006919C4" w:rsidRPr="001A3492">
        <w:rPr>
          <w:rFonts w:ascii="Times New Roman" w:hAnsi="Times New Roman"/>
          <w:color w:val="000000" w:themeColor="text1"/>
        </w:rPr>
        <w:t>Račun prihoda i rashoda</w:t>
      </w:r>
      <w:r w:rsidR="00CB5C25" w:rsidRPr="001A3492">
        <w:rPr>
          <w:rFonts w:ascii="Times New Roman" w:hAnsi="Times New Roman"/>
          <w:color w:val="000000" w:themeColor="text1"/>
        </w:rPr>
        <w:t xml:space="preserve"> – Izvještaj o prihodima i rashodima prema izvorima financiranja</w:t>
      </w:r>
    </w:p>
    <w:p w14:paraId="637FFC20" w14:textId="20F023C8" w:rsidR="006542E2" w:rsidRPr="001A3492" w:rsidRDefault="006542E2" w:rsidP="00CB5C25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  <w:color w:val="000000" w:themeColor="text1"/>
        </w:rPr>
      </w:pPr>
      <w:r w:rsidRPr="001A3492">
        <w:rPr>
          <w:rFonts w:ascii="Times New Roman" w:hAnsi="Times New Roman"/>
          <w:color w:val="000000" w:themeColor="text1"/>
        </w:rPr>
        <w:t xml:space="preserve">Tablica 4 </w:t>
      </w:r>
      <w:r w:rsidR="006919C4" w:rsidRPr="001A3492">
        <w:rPr>
          <w:rFonts w:ascii="Times New Roman" w:hAnsi="Times New Roman"/>
          <w:color w:val="000000" w:themeColor="text1"/>
        </w:rPr>
        <w:t xml:space="preserve">Račun prihoda i </w:t>
      </w:r>
      <w:r w:rsidR="00CB5C25" w:rsidRPr="001A3492">
        <w:rPr>
          <w:rFonts w:ascii="Times New Roman" w:hAnsi="Times New Roman"/>
          <w:color w:val="000000" w:themeColor="text1"/>
        </w:rPr>
        <w:t xml:space="preserve">rashoda – Izvještaj </w:t>
      </w:r>
      <w:r w:rsidR="006919C4" w:rsidRPr="001A3492">
        <w:rPr>
          <w:rFonts w:ascii="Times New Roman" w:hAnsi="Times New Roman"/>
          <w:color w:val="000000" w:themeColor="text1"/>
        </w:rPr>
        <w:t xml:space="preserve">o </w:t>
      </w:r>
      <w:r w:rsidR="00CB5C25" w:rsidRPr="001A3492">
        <w:rPr>
          <w:rFonts w:ascii="Times New Roman" w:hAnsi="Times New Roman"/>
          <w:color w:val="000000" w:themeColor="text1"/>
        </w:rPr>
        <w:t>rashodima prema funkcijskoj klasifikaciji</w:t>
      </w:r>
    </w:p>
    <w:p w14:paraId="53015F30" w14:textId="55E5FE02" w:rsidR="006D6C0B" w:rsidRPr="001A3492" w:rsidRDefault="006D6C0B" w:rsidP="006D6C0B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>Tablica 5 Posebni dio</w:t>
      </w:r>
      <w:r w:rsidR="007B55A9">
        <w:rPr>
          <w:rFonts w:ascii="Times New Roman" w:hAnsi="Times New Roman"/>
          <w:color w:val="000000" w:themeColor="text1"/>
        </w:rPr>
        <w:t xml:space="preserve"> – Izvještaj po programskoj klasifikaciji</w:t>
      </w:r>
    </w:p>
    <w:p w14:paraId="1A38F2D2" w14:textId="5D12E630" w:rsidR="006542E2" w:rsidRPr="001A3492" w:rsidRDefault="006542E2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39159AC7" w14:textId="7B6C93FE" w:rsidR="006919C4" w:rsidRDefault="006919C4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0F765F21" w14:textId="0F0DE2DE" w:rsidR="00DB009D" w:rsidRDefault="00DB009D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22C524DC" w14:textId="2315E8EC" w:rsidR="00DB009D" w:rsidRDefault="00DB009D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1A955B76" w14:textId="7B3D8FCF" w:rsidR="00DB009D" w:rsidRDefault="00DB009D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03C2FABB" w14:textId="088AF710" w:rsidR="00DB009D" w:rsidRDefault="00DB009D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5634DF87" w14:textId="6AA7CADA" w:rsidR="00DB009D" w:rsidRPr="006542E2" w:rsidRDefault="00DB009D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sectPr w:rsidR="00DB009D" w:rsidRPr="006542E2" w:rsidSect="00D86DD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8900F" w14:textId="77777777" w:rsidR="00D93EA4" w:rsidRDefault="00D93EA4" w:rsidP="00304209">
      <w:r>
        <w:separator/>
      </w:r>
    </w:p>
  </w:endnote>
  <w:endnote w:type="continuationSeparator" w:id="0">
    <w:p w14:paraId="1E3EC307" w14:textId="77777777" w:rsidR="00D93EA4" w:rsidRDefault="00D93EA4" w:rsidP="0030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152665"/>
      <w:docPartObj>
        <w:docPartGallery w:val="Page Numbers (Bottom of Page)"/>
        <w:docPartUnique/>
      </w:docPartObj>
    </w:sdtPr>
    <w:sdtEndPr/>
    <w:sdtContent>
      <w:p w14:paraId="6881D9E8" w14:textId="6F91A683" w:rsidR="00501EAA" w:rsidRDefault="00501EA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99DD06" w14:textId="77777777" w:rsidR="00501EAA" w:rsidRDefault="00501E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028567"/>
      <w:docPartObj>
        <w:docPartGallery w:val="Page Numbers (Bottom of Page)"/>
        <w:docPartUnique/>
      </w:docPartObj>
    </w:sdtPr>
    <w:sdtEndPr/>
    <w:sdtContent>
      <w:p w14:paraId="55C8D9A4" w14:textId="5F46D763" w:rsidR="00501EAA" w:rsidRDefault="00501EA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221">
          <w:rPr>
            <w:noProof/>
          </w:rPr>
          <w:t>19</w:t>
        </w:r>
        <w:r>
          <w:fldChar w:fldCharType="end"/>
        </w:r>
      </w:p>
    </w:sdtContent>
  </w:sdt>
  <w:p w14:paraId="304A7921" w14:textId="77777777" w:rsidR="00501EAA" w:rsidRPr="009461FD" w:rsidRDefault="00501EAA" w:rsidP="009461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64BFD" w14:textId="77777777" w:rsidR="00D93EA4" w:rsidRDefault="00D93EA4" w:rsidP="00304209">
      <w:r>
        <w:separator/>
      </w:r>
    </w:p>
  </w:footnote>
  <w:footnote w:type="continuationSeparator" w:id="0">
    <w:p w14:paraId="4C74CBAD" w14:textId="77777777" w:rsidR="00D93EA4" w:rsidRDefault="00D93EA4" w:rsidP="00304209">
      <w:r>
        <w:continuationSeparator/>
      </w:r>
    </w:p>
  </w:footnote>
  <w:footnote w:id="1">
    <w:p w14:paraId="1864FAA9" w14:textId="60182810" w:rsidR="00501EAA" w:rsidRPr="00B416E9" w:rsidRDefault="00501EAA">
      <w:pPr>
        <w:pStyle w:val="Tekstfusnote"/>
        <w:rPr>
          <w:color w:val="FF0000"/>
        </w:rPr>
      </w:pPr>
      <w:r>
        <w:rPr>
          <w:rStyle w:val="Referencafusnote"/>
        </w:rPr>
        <w:t>*</w:t>
      </w:r>
      <w:r>
        <w:t xml:space="preserve"> </w:t>
      </w:r>
      <w:r w:rsidRPr="00D81544">
        <w:rPr>
          <w:rFonts w:cs="Arial"/>
          <w:bCs/>
          <w:i/>
        </w:rPr>
        <w:t>Fiksni tečaj konverzije 7,53450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35773"/>
      <w:docPartObj>
        <w:docPartGallery w:val="Page Numbers (Top of Page)"/>
        <w:docPartUnique/>
      </w:docPartObj>
    </w:sdtPr>
    <w:sdtEndPr/>
    <w:sdtContent>
      <w:p w14:paraId="388A0A27" w14:textId="069BA230" w:rsidR="00501EAA" w:rsidRDefault="00501EAA">
        <w:pPr>
          <w:pStyle w:val="Zaglavlje"/>
          <w:jc w:val="center"/>
        </w:pPr>
        <w:r>
          <w:t>1</w:t>
        </w:r>
      </w:p>
    </w:sdtContent>
  </w:sdt>
  <w:p w14:paraId="5D79265C" w14:textId="77777777" w:rsidR="00501EAA" w:rsidRDefault="00501EA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9B4"/>
    <w:multiLevelType w:val="hybridMultilevel"/>
    <w:tmpl w:val="097294A2"/>
    <w:lvl w:ilvl="0" w:tplc="8A126072">
      <w:start w:val="1"/>
      <w:numFmt w:val="decimal"/>
      <w:pStyle w:val="Style1"/>
      <w:lvlText w:val="%1."/>
      <w:lvlJc w:val="left"/>
      <w:pPr>
        <w:ind w:left="5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3" w:hanging="360"/>
      </w:pPr>
    </w:lvl>
    <w:lvl w:ilvl="2" w:tplc="041A001B" w:tentative="1">
      <w:start w:val="1"/>
      <w:numFmt w:val="lowerRoman"/>
      <w:lvlText w:val="%3."/>
      <w:lvlJc w:val="right"/>
      <w:pPr>
        <w:ind w:left="1943" w:hanging="180"/>
      </w:pPr>
    </w:lvl>
    <w:lvl w:ilvl="3" w:tplc="041A000F" w:tentative="1">
      <w:start w:val="1"/>
      <w:numFmt w:val="decimal"/>
      <w:lvlText w:val="%4."/>
      <w:lvlJc w:val="left"/>
      <w:pPr>
        <w:ind w:left="2663" w:hanging="360"/>
      </w:pPr>
    </w:lvl>
    <w:lvl w:ilvl="4" w:tplc="041A0019" w:tentative="1">
      <w:start w:val="1"/>
      <w:numFmt w:val="lowerLetter"/>
      <w:lvlText w:val="%5."/>
      <w:lvlJc w:val="left"/>
      <w:pPr>
        <w:ind w:left="3383" w:hanging="360"/>
      </w:pPr>
    </w:lvl>
    <w:lvl w:ilvl="5" w:tplc="041A001B" w:tentative="1">
      <w:start w:val="1"/>
      <w:numFmt w:val="lowerRoman"/>
      <w:lvlText w:val="%6."/>
      <w:lvlJc w:val="right"/>
      <w:pPr>
        <w:ind w:left="4103" w:hanging="180"/>
      </w:pPr>
    </w:lvl>
    <w:lvl w:ilvl="6" w:tplc="041A000F" w:tentative="1">
      <w:start w:val="1"/>
      <w:numFmt w:val="decimal"/>
      <w:lvlText w:val="%7."/>
      <w:lvlJc w:val="left"/>
      <w:pPr>
        <w:ind w:left="4823" w:hanging="360"/>
      </w:pPr>
    </w:lvl>
    <w:lvl w:ilvl="7" w:tplc="041A0019" w:tentative="1">
      <w:start w:val="1"/>
      <w:numFmt w:val="lowerLetter"/>
      <w:lvlText w:val="%8."/>
      <w:lvlJc w:val="left"/>
      <w:pPr>
        <w:ind w:left="5543" w:hanging="360"/>
      </w:pPr>
    </w:lvl>
    <w:lvl w:ilvl="8" w:tplc="041A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B89400A"/>
    <w:multiLevelType w:val="hybridMultilevel"/>
    <w:tmpl w:val="378AFF32"/>
    <w:lvl w:ilvl="0" w:tplc="F7925054">
      <w:start w:val="13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B664B4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4E0D32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925B6B"/>
    <w:multiLevelType w:val="hybridMultilevel"/>
    <w:tmpl w:val="B47224FE"/>
    <w:lvl w:ilvl="0" w:tplc="37E24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2A67"/>
    <w:multiLevelType w:val="hybridMultilevel"/>
    <w:tmpl w:val="AF2E2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7250"/>
    <w:multiLevelType w:val="hybridMultilevel"/>
    <w:tmpl w:val="5B00A19C"/>
    <w:lvl w:ilvl="0" w:tplc="041A0017">
      <w:start w:val="1"/>
      <w:numFmt w:val="lowerLetter"/>
      <w:lvlText w:val="%1)"/>
      <w:lvlJc w:val="left"/>
      <w:pPr>
        <w:ind w:left="1344" w:hanging="360"/>
      </w:pPr>
    </w:lvl>
    <w:lvl w:ilvl="1" w:tplc="041A0019" w:tentative="1">
      <w:start w:val="1"/>
      <w:numFmt w:val="lowerLetter"/>
      <w:lvlText w:val="%2."/>
      <w:lvlJc w:val="left"/>
      <w:pPr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18965D1F"/>
    <w:multiLevelType w:val="hybridMultilevel"/>
    <w:tmpl w:val="010EB0F0"/>
    <w:lvl w:ilvl="0" w:tplc="605AE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92B53"/>
    <w:multiLevelType w:val="hybridMultilevel"/>
    <w:tmpl w:val="9196AE98"/>
    <w:lvl w:ilvl="0" w:tplc="989C46E8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F3D3121"/>
    <w:multiLevelType w:val="hybridMultilevel"/>
    <w:tmpl w:val="D688AD78"/>
    <w:lvl w:ilvl="0" w:tplc="70E2121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45F"/>
    <w:multiLevelType w:val="hybridMultilevel"/>
    <w:tmpl w:val="8460FFF0"/>
    <w:lvl w:ilvl="0" w:tplc="125836CC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C7DDE"/>
    <w:multiLevelType w:val="multilevel"/>
    <w:tmpl w:val="1390CC5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226B1C6E"/>
    <w:multiLevelType w:val="multilevel"/>
    <w:tmpl w:val="CB2E3C4A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2596212F"/>
    <w:multiLevelType w:val="hybridMultilevel"/>
    <w:tmpl w:val="7A385D14"/>
    <w:lvl w:ilvl="0" w:tplc="041A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14F6A"/>
    <w:multiLevelType w:val="hybridMultilevel"/>
    <w:tmpl w:val="A676A7AC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B9D7171"/>
    <w:multiLevelType w:val="hybridMultilevel"/>
    <w:tmpl w:val="0A2ED80A"/>
    <w:lvl w:ilvl="0" w:tplc="70E2121E">
      <w:start w:val="1"/>
      <w:numFmt w:val="bullet"/>
      <w:lvlText w:val="−"/>
      <w:lvlJc w:val="left"/>
      <w:pPr>
        <w:ind w:left="106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D7817E5"/>
    <w:multiLevelType w:val="hybridMultilevel"/>
    <w:tmpl w:val="3EB6190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48445A"/>
    <w:multiLevelType w:val="hybridMultilevel"/>
    <w:tmpl w:val="C472E4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4980"/>
    <w:multiLevelType w:val="hybridMultilevel"/>
    <w:tmpl w:val="ED58F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C4A4F"/>
    <w:multiLevelType w:val="multilevel"/>
    <w:tmpl w:val="DE4A687C"/>
    <w:lvl w:ilvl="0">
      <w:start w:val="1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65"/>
      <w:numFmt w:val="decimal"/>
      <w:lvlText w:val="%1.%2"/>
      <w:lvlJc w:val="left"/>
      <w:pPr>
        <w:ind w:left="768" w:hanging="768"/>
      </w:pPr>
      <w:rPr>
        <w:rFonts w:hint="default"/>
      </w:rPr>
    </w:lvl>
    <w:lvl w:ilvl="2">
      <w:start w:val="671"/>
      <w:numFmt w:val="decimal"/>
      <w:lvlText w:val="%1.%2.%3"/>
      <w:lvlJc w:val="left"/>
      <w:pPr>
        <w:ind w:left="76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EE2EDD"/>
    <w:multiLevelType w:val="hybridMultilevel"/>
    <w:tmpl w:val="93466B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567B2"/>
    <w:multiLevelType w:val="multilevel"/>
    <w:tmpl w:val="B18C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B40E20"/>
    <w:multiLevelType w:val="hybridMultilevel"/>
    <w:tmpl w:val="4D2C2688"/>
    <w:lvl w:ilvl="0" w:tplc="E4AC3CA8">
      <w:start w:val="5"/>
      <w:numFmt w:val="bullet"/>
      <w:lvlText w:val="-"/>
      <w:lvlJc w:val="left"/>
      <w:pPr>
        <w:ind w:left="93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41826171"/>
    <w:multiLevelType w:val="multilevel"/>
    <w:tmpl w:val="DD48A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5003493E"/>
    <w:multiLevelType w:val="hybridMultilevel"/>
    <w:tmpl w:val="93D4D34A"/>
    <w:lvl w:ilvl="0" w:tplc="6616D644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2892791"/>
    <w:multiLevelType w:val="hybridMultilevel"/>
    <w:tmpl w:val="EDF21DFE"/>
    <w:lvl w:ilvl="0" w:tplc="3FB2190A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0D0171"/>
    <w:multiLevelType w:val="hybridMultilevel"/>
    <w:tmpl w:val="1EEA5F18"/>
    <w:lvl w:ilvl="0" w:tplc="041A0001">
      <w:start w:val="7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3745E"/>
    <w:multiLevelType w:val="hybridMultilevel"/>
    <w:tmpl w:val="4ECC67A4"/>
    <w:lvl w:ilvl="0" w:tplc="53FE96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BC711F1"/>
    <w:multiLevelType w:val="hybridMultilevel"/>
    <w:tmpl w:val="2EDAB5D6"/>
    <w:lvl w:ilvl="0" w:tplc="6B4E15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1B7556C"/>
    <w:multiLevelType w:val="hybridMultilevel"/>
    <w:tmpl w:val="A5DA1CB8"/>
    <w:lvl w:ilvl="0" w:tplc="041A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727E238B"/>
    <w:multiLevelType w:val="multilevel"/>
    <w:tmpl w:val="796E0A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415B07"/>
    <w:multiLevelType w:val="hybridMultilevel"/>
    <w:tmpl w:val="708AC1A0"/>
    <w:lvl w:ilvl="0" w:tplc="70E2121E">
      <w:start w:val="1"/>
      <w:numFmt w:val="bullet"/>
      <w:lvlText w:val="−"/>
      <w:lvlJc w:val="left"/>
      <w:pPr>
        <w:ind w:left="148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7C202CB8"/>
    <w:multiLevelType w:val="hybridMultilevel"/>
    <w:tmpl w:val="E5F4682C"/>
    <w:lvl w:ilvl="0" w:tplc="00F29E86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31"/>
  </w:num>
  <w:num w:numId="5">
    <w:abstractNumId w:val="30"/>
  </w:num>
  <w:num w:numId="6">
    <w:abstractNumId w:val="27"/>
  </w:num>
  <w:num w:numId="7">
    <w:abstractNumId w:val="1"/>
  </w:num>
  <w:num w:numId="8">
    <w:abstractNumId w:val="10"/>
  </w:num>
  <w:num w:numId="9">
    <w:abstractNumId w:val="6"/>
  </w:num>
  <w:num w:numId="10">
    <w:abstractNumId w:val="15"/>
  </w:num>
  <w:num w:numId="11">
    <w:abstractNumId w:val="32"/>
  </w:num>
  <w:num w:numId="12">
    <w:abstractNumId w:val="25"/>
  </w:num>
  <w:num w:numId="13">
    <w:abstractNumId w:val="20"/>
  </w:num>
  <w:num w:numId="14">
    <w:abstractNumId w:val="8"/>
  </w:num>
  <w:num w:numId="15">
    <w:abstractNumId w:val="26"/>
  </w:num>
  <w:num w:numId="16">
    <w:abstractNumId w:val="21"/>
  </w:num>
  <w:num w:numId="17">
    <w:abstractNumId w:val="28"/>
  </w:num>
  <w:num w:numId="18">
    <w:abstractNumId w:val="18"/>
  </w:num>
  <w:num w:numId="19">
    <w:abstractNumId w:val="23"/>
  </w:num>
  <w:num w:numId="20">
    <w:abstractNumId w:val="5"/>
  </w:num>
  <w:num w:numId="21">
    <w:abstractNumId w:val="4"/>
  </w:num>
  <w:num w:numId="22">
    <w:abstractNumId w:val="0"/>
  </w:num>
  <w:num w:numId="23">
    <w:abstractNumId w:val="3"/>
  </w:num>
  <w:num w:numId="24">
    <w:abstractNumId w:val="19"/>
  </w:num>
  <w:num w:numId="25">
    <w:abstractNumId w:val="13"/>
  </w:num>
  <w:num w:numId="26">
    <w:abstractNumId w:val="22"/>
  </w:num>
  <w:num w:numId="27">
    <w:abstractNumId w:val="24"/>
  </w:num>
  <w:num w:numId="28">
    <w:abstractNumId w:val="9"/>
  </w:num>
  <w:num w:numId="29">
    <w:abstractNumId w:val="11"/>
  </w:num>
  <w:num w:numId="30">
    <w:abstractNumId w:val="29"/>
  </w:num>
  <w:num w:numId="31">
    <w:abstractNumId w:val="16"/>
  </w:num>
  <w:num w:numId="32">
    <w:abstractNumId w:val="1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CE"/>
    <w:rsid w:val="0000028F"/>
    <w:rsid w:val="00000B27"/>
    <w:rsid w:val="00000D72"/>
    <w:rsid w:val="000015D2"/>
    <w:rsid w:val="0000307B"/>
    <w:rsid w:val="000032D2"/>
    <w:rsid w:val="000036CC"/>
    <w:rsid w:val="000037E9"/>
    <w:rsid w:val="0000431C"/>
    <w:rsid w:val="000044B0"/>
    <w:rsid w:val="000049E9"/>
    <w:rsid w:val="0000688D"/>
    <w:rsid w:val="000073A2"/>
    <w:rsid w:val="00007426"/>
    <w:rsid w:val="00011916"/>
    <w:rsid w:val="0001199C"/>
    <w:rsid w:val="00011D86"/>
    <w:rsid w:val="0001202A"/>
    <w:rsid w:val="00012C07"/>
    <w:rsid w:val="0001367E"/>
    <w:rsid w:val="00014E11"/>
    <w:rsid w:val="000156BA"/>
    <w:rsid w:val="00017307"/>
    <w:rsid w:val="0002154C"/>
    <w:rsid w:val="00021EA2"/>
    <w:rsid w:val="0002227F"/>
    <w:rsid w:val="00024357"/>
    <w:rsid w:val="0002476B"/>
    <w:rsid w:val="000248E1"/>
    <w:rsid w:val="0002510B"/>
    <w:rsid w:val="000251D3"/>
    <w:rsid w:val="000258A0"/>
    <w:rsid w:val="0002682F"/>
    <w:rsid w:val="0002725E"/>
    <w:rsid w:val="00030843"/>
    <w:rsid w:val="00031B0A"/>
    <w:rsid w:val="000327AA"/>
    <w:rsid w:val="00033127"/>
    <w:rsid w:val="00033129"/>
    <w:rsid w:val="00033D9D"/>
    <w:rsid w:val="0003430A"/>
    <w:rsid w:val="0003443A"/>
    <w:rsid w:val="00034883"/>
    <w:rsid w:val="00035DEA"/>
    <w:rsid w:val="00035E2C"/>
    <w:rsid w:val="000371B9"/>
    <w:rsid w:val="00037C70"/>
    <w:rsid w:val="00040273"/>
    <w:rsid w:val="000407BC"/>
    <w:rsid w:val="00041D2F"/>
    <w:rsid w:val="0004225D"/>
    <w:rsid w:val="00042FBA"/>
    <w:rsid w:val="000432C7"/>
    <w:rsid w:val="00044A58"/>
    <w:rsid w:val="00047226"/>
    <w:rsid w:val="000477C3"/>
    <w:rsid w:val="00047DE5"/>
    <w:rsid w:val="00050728"/>
    <w:rsid w:val="000508AF"/>
    <w:rsid w:val="00052143"/>
    <w:rsid w:val="0005270D"/>
    <w:rsid w:val="00052FAD"/>
    <w:rsid w:val="00053748"/>
    <w:rsid w:val="000552AD"/>
    <w:rsid w:val="00055BAF"/>
    <w:rsid w:val="000605F3"/>
    <w:rsid w:val="000622A5"/>
    <w:rsid w:val="000637C8"/>
    <w:rsid w:val="00063E26"/>
    <w:rsid w:val="0006560E"/>
    <w:rsid w:val="000665BA"/>
    <w:rsid w:val="000665D6"/>
    <w:rsid w:val="000667F8"/>
    <w:rsid w:val="0006734A"/>
    <w:rsid w:val="00067571"/>
    <w:rsid w:val="00067FC1"/>
    <w:rsid w:val="0007108A"/>
    <w:rsid w:val="00071B11"/>
    <w:rsid w:val="00071DB0"/>
    <w:rsid w:val="00073F34"/>
    <w:rsid w:val="0007445F"/>
    <w:rsid w:val="00075B12"/>
    <w:rsid w:val="0008073B"/>
    <w:rsid w:val="00080B84"/>
    <w:rsid w:val="00080DDA"/>
    <w:rsid w:val="0008103A"/>
    <w:rsid w:val="00081C35"/>
    <w:rsid w:val="00082DA5"/>
    <w:rsid w:val="00082EF7"/>
    <w:rsid w:val="0008549C"/>
    <w:rsid w:val="000858BC"/>
    <w:rsid w:val="00086B8E"/>
    <w:rsid w:val="0008724E"/>
    <w:rsid w:val="000905F7"/>
    <w:rsid w:val="0009063B"/>
    <w:rsid w:val="0009277A"/>
    <w:rsid w:val="00092EF6"/>
    <w:rsid w:val="00094400"/>
    <w:rsid w:val="000958AB"/>
    <w:rsid w:val="00096BF3"/>
    <w:rsid w:val="0009733A"/>
    <w:rsid w:val="00097BA9"/>
    <w:rsid w:val="000A0F22"/>
    <w:rsid w:val="000A16A1"/>
    <w:rsid w:val="000A5BF5"/>
    <w:rsid w:val="000A7285"/>
    <w:rsid w:val="000B1377"/>
    <w:rsid w:val="000B4A3F"/>
    <w:rsid w:val="000B4D36"/>
    <w:rsid w:val="000B5668"/>
    <w:rsid w:val="000B5F02"/>
    <w:rsid w:val="000B67A7"/>
    <w:rsid w:val="000B7D72"/>
    <w:rsid w:val="000C1467"/>
    <w:rsid w:val="000C1650"/>
    <w:rsid w:val="000C1C82"/>
    <w:rsid w:val="000C20B1"/>
    <w:rsid w:val="000C2625"/>
    <w:rsid w:val="000C41D4"/>
    <w:rsid w:val="000C57B7"/>
    <w:rsid w:val="000C5975"/>
    <w:rsid w:val="000C6216"/>
    <w:rsid w:val="000C641D"/>
    <w:rsid w:val="000C64D8"/>
    <w:rsid w:val="000C69D6"/>
    <w:rsid w:val="000C6D1F"/>
    <w:rsid w:val="000C77E8"/>
    <w:rsid w:val="000C7857"/>
    <w:rsid w:val="000D0F25"/>
    <w:rsid w:val="000D1BCB"/>
    <w:rsid w:val="000D289D"/>
    <w:rsid w:val="000D503C"/>
    <w:rsid w:val="000D6EF4"/>
    <w:rsid w:val="000D7509"/>
    <w:rsid w:val="000D7F32"/>
    <w:rsid w:val="000E0134"/>
    <w:rsid w:val="000E05AA"/>
    <w:rsid w:val="000E0959"/>
    <w:rsid w:val="000E2335"/>
    <w:rsid w:val="000E26DA"/>
    <w:rsid w:val="000E2CF6"/>
    <w:rsid w:val="000E336F"/>
    <w:rsid w:val="000E565D"/>
    <w:rsid w:val="000E585E"/>
    <w:rsid w:val="000E5A44"/>
    <w:rsid w:val="000E5D50"/>
    <w:rsid w:val="000E6EBE"/>
    <w:rsid w:val="000F3CBE"/>
    <w:rsid w:val="000F45CE"/>
    <w:rsid w:val="000F5324"/>
    <w:rsid w:val="000F5C0E"/>
    <w:rsid w:val="000F5E0C"/>
    <w:rsid w:val="000F7106"/>
    <w:rsid w:val="000F7586"/>
    <w:rsid w:val="00100AB5"/>
    <w:rsid w:val="0010355E"/>
    <w:rsid w:val="00103C2B"/>
    <w:rsid w:val="001062A0"/>
    <w:rsid w:val="0010634E"/>
    <w:rsid w:val="00106AC1"/>
    <w:rsid w:val="00110229"/>
    <w:rsid w:val="0011081D"/>
    <w:rsid w:val="001110B4"/>
    <w:rsid w:val="001118F8"/>
    <w:rsid w:val="001126AB"/>
    <w:rsid w:val="00112F53"/>
    <w:rsid w:val="00112FA7"/>
    <w:rsid w:val="00113180"/>
    <w:rsid w:val="001142DD"/>
    <w:rsid w:val="001209B3"/>
    <w:rsid w:val="00120BC2"/>
    <w:rsid w:val="00121AF1"/>
    <w:rsid w:val="00121DBB"/>
    <w:rsid w:val="00122159"/>
    <w:rsid w:val="0012300E"/>
    <w:rsid w:val="001240B7"/>
    <w:rsid w:val="001240F0"/>
    <w:rsid w:val="001241E6"/>
    <w:rsid w:val="00126079"/>
    <w:rsid w:val="00130D51"/>
    <w:rsid w:val="00131C65"/>
    <w:rsid w:val="00132917"/>
    <w:rsid w:val="00132EAC"/>
    <w:rsid w:val="0013313E"/>
    <w:rsid w:val="001333F1"/>
    <w:rsid w:val="001342D9"/>
    <w:rsid w:val="001342F4"/>
    <w:rsid w:val="001345C3"/>
    <w:rsid w:val="00134851"/>
    <w:rsid w:val="001352A4"/>
    <w:rsid w:val="00135A8E"/>
    <w:rsid w:val="001405DC"/>
    <w:rsid w:val="0014109A"/>
    <w:rsid w:val="00141523"/>
    <w:rsid w:val="0014214A"/>
    <w:rsid w:val="0014214B"/>
    <w:rsid w:val="00142F59"/>
    <w:rsid w:val="00143A14"/>
    <w:rsid w:val="00145399"/>
    <w:rsid w:val="00145725"/>
    <w:rsid w:val="0014579E"/>
    <w:rsid w:val="00146027"/>
    <w:rsid w:val="001477B3"/>
    <w:rsid w:val="00147E57"/>
    <w:rsid w:val="001501FF"/>
    <w:rsid w:val="00151C31"/>
    <w:rsid w:val="001532AD"/>
    <w:rsid w:val="0015554B"/>
    <w:rsid w:val="00156F48"/>
    <w:rsid w:val="00156F7C"/>
    <w:rsid w:val="001575E1"/>
    <w:rsid w:val="00157EE7"/>
    <w:rsid w:val="0016094D"/>
    <w:rsid w:val="001620C4"/>
    <w:rsid w:val="00162993"/>
    <w:rsid w:val="00162C40"/>
    <w:rsid w:val="00163AAA"/>
    <w:rsid w:val="00165193"/>
    <w:rsid w:val="00165346"/>
    <w:rsid w:val="001661E4"/>
    <w:rsid w:val="001674CB"/>
    <w:rsid w:val="001674FE"/>
    <w:rsid w:val="0017211D"/>
    <w:rsid w:val="0017258F"/>
    <w:rsid w:val="001728AE"/>
    <w:rsid w:val="0017413A"/>
    <w:rsid w:val="001774A4"/>
    <w:rsid w:val="00180892"/>
    <w:rsid w:val="00180CD2"/>
    <w:rsid w:val="00183674"/>
    <w:rsid w:val="001836CB"/>
    <w:rsid w:val="00183707"/>
    <w:rsid w:val="0018649E"/>
    <w:rsid w:val="00193C8F"/>
    <w:rsid w:val="00194E51"/>
    <w:rsid w:val="0019619A"/>
    <w:rsid w:val="001A10C8"/>
    <w:rsid w:val="001A18CF"/>
    <w:rsid w:val="001A1E8B"/>
    <w:rsid w:val="001A27E4"/>
    <w:rsid w:val="001A2AEF"/>
    <w:rsid w:val="001A3492"/>
    <w:rsid w:val="001A4FB7"/>
    <w:rsid w:val="001A6B80"/>
    <w:rsid w:val="001A725E"/>
    <w:rsid w:val="001B0AEA"/>
    <w:rsid w:val="001B1BD5"/>
    <w:rsid w:val="001B1C0A"/>
    <w:rsid w:val="001B2859"/>
    <w:rsid w:val="001B2EAC"/>
    <w:rsid w:val="001B3389"/>
    <w:rsid w:val="001B448D"/>
    <w:rsid w:val="001B5E1A"/>
    <w:rsid w:val="001B5FBD"/>
    <w:rsid w:val="001B775E"/>
    <w:rsid w:val="001C1879"/>
    <w:rsid w:val="001C1C85"/>
    <w:rsid w:val="001C298B"/>
    <w:rsid w:val="001C29D4"/>
    <w:rsid w:val="001C3506"/>
    <w:rsid w:val="001C39A2"/>
    <w:rsid w:val="001C4255"/>
    <w:rsid w:val="001C4762"/>
    <w:rsid w:val="001C5540"/>
    <w:rsid w:val="001C6280"/>
    <w:rsid w:val="001C6FBB"/>
    <w:rsid w:val="001C7C16"/>
    <w:rsid w:val="001D27AA"/>
    <w:rsid w:val="001D30F0"/>
    <w:rsid w:val="001D46B8"/>
    <w:rsid w:val="001D5678"/>
    <w:rsid w:val="001D6085"/>
    <w:rsid w:val="001E1089"/>
    <w:rsid w:val="001E3BCE"/>
    <w:rsid w:val="001E53D4"/>
    <w:rsid w:val="001E5DE2"/>
    <w:rsid w:val="001E76A1"/>
    <w:rsid w:val="001E7892"/>
    <w:rsid w:val="001E7912"/>
    <w:rsid w:val="001F090C"/>
    <w:rsid w:val="001F1223"/>
    <w:rsid w:val="001F1AC3"/>
    <w:rsid w:val="001F339F"/>
    <w:rsid w:val="001F479B"/>
    <w:rsid w:val="001F532B"/>
    <w:rsid w:val="001F5D0B"/>
    <w:rsid w:val="001F6D11"/>
    <w:rsid w:val="00200120"/>
    <w:rsid w:val="0020064C"/>
    <w:rsid w:val="00201F4B"/>
    <w:rsid w:val="002041A1"/>
    <w:rsid w:val="00204E98"/>
    <w:rsid w:val="002063D4"/>
    <w:rsid w:val="00207F81"/>
    <w:rsid w:val="0021085D"/>
    <w:rsid w:val="00211865"/>
    <w:rsid w:val="00214439"/>
    <w:rsid w:val="00215A61"/>
    <w:rsid w:val="00221EA7"/>
    <w:rsid w:val="002223E0"/>
    <w:rsid w:val="00223E09"/>
    <w:rsid w:val="002251E9"/>
    <w:rsid w:val="00225F69"/>
    <w:rsid w:val="00227BCF"/>
    <w:rsid w:val="00231D40"/>
    <w:rsid w:val="00232956"/>
    <w:rsid w:val="00234678"/>
    <w:rsid w:val="00235A30"/>
    <w:rsid w:val="00236FE8"/>
    <w:rsid w:val="002372DA"/>
    <w:rsid w:val="0023735D"/>
    <w:rsid w:val="00241C4A"/>
    <w:rsid w:val="002425E0"/>
    <w:rsid w:val="00243204"/>
    <w:rsid w:val="00244291"/>
    <w:rsid w:val="002459ED"/>
    <w:rsid w:val="00245BFD"/>
    <w:rsid w:val="00247A61"/>
    <w:rsid w:val="00250ADE"/>
    <w:rsid w:val="00252115"/>
    <w:rsid w:val="00253110"/>
    <w:rsid w:val="002537C7"/>
    <w:rsid w:val="00253B02"/>
    <w:rsid w:val="002548F7"/>
    <w:rsid w:val="00255A3B"/>
    <w:rsid w:val="0025664E"/>
    <w:rsid w:val="00262462"/>
    <w:rsid w:val="00262F6C"/>
    <w:rsid w:val="00265377"/>
    <w:rsid w:val="00266F96"/>
    <w:rsid w:val="00267EF9"/>
    <w:rsid w:val="00272BC1"/>
    <w:rsid w:val="002751EF"/>
    <w:rsid w:val="00275949"/>
    <w:rsid w:val="002803AE"/>
    <w:rsid w:val="00280AD0"/>
    <w:rsid w:val="00281BD3"/>
    <w:rsid w:val="00281E26"/>
    <w:rsid w:val="00283438"/>
    <w:rsid w:val="0028595A"/>
    <w:rsid w:val="00286942"/>
    <w:rsid w:val="0029279C"/>
    <w:rsid w:val="00292A12"/>
    <w:rsid w:val="0029382B"/>
    <w:rsid w:val="00296326"/>
    <w:rsid w:val="00296F71"/>
    <w:rsid w:val="002A2147"/>
    <w:rsid w:val="002A3D91"/>
    <w:rsid w:val="002A3E6D"/>
    <w:rsid w:val="002A50B8"/>
    <w:rsid w:val="002A6783"/>
    <w:rsid w:val="002A6A15"/>
    <w:rsid w:val="002A7927"/>
    <w:rsid w:val="002B1EFC"/>
    <w:rsid w:val="002B2BA8"/>
    <w:rsid w:val="002B38C5"/>
    <w:rsid w:val="002B4220"/>
    <w:rsid w:val="002B5709"/>
    <w:rsid w:val="002B6EF6"/>
    <w:rsid w:val="002B7597"/>
    <w:rsid w:val="002B7AFD"/>
    <w:rsid w:val="002B7F2A"/>
    <w:rsid w:val="002C3BD6"/>
    <w:rsid w:val="002C46B8"/>
    <w:rsid w:val="002C47F9"/>
    <w:rsid w:val="002C70EB"/>
    <w:rsid w:val="002D082A"/>
    <w:rsid w:val="002D3147"/>
    <w:rsid w:val="002D3A8D"/>
    <w:rsid w:val="002D7CA2"/>
    <w:rsid w:val="002E016C"/>
    <w:rsid w:val="002E0DB5"/>
    <w:rsid w:val="002E0E3C"/>
    <w:rsid w:val="002E1988"/>
    <w:rsid w:val="002E261B"/>
    <w:rsid w:val="002E5E8A"/>
    <w:rsid w:val="002E6930"/>
    <w:rsid w:val="002E6D3B"/>
    <w:rsid w:val="002F0440"/>
    <w:rsid w:val="002F06D1"/>
    <w:rsid w:val="002F0EC4"/>
    <w:rsid w:val="002F17D4"/>
    <w:rsid w:val="002F24FC"/>
    <w:rsid w:val="002F36C8"/>
    <w:rsid w:val="002F5747"/>
    <w:rsid w:val="002F5E1C"/>
    <w:rsid w:val="002F79C7"/>
    <w:rsid w:val="00300DBD"/>
    <w:rsid w:val="00304209"/>
    <w:rsid w:val="0030504B"/>
    <w:rsid w:val="0030554E"/>
    <w:rsid w:val="00306AB8"/>
    <w:rsid w:val="00307284"/>
    <w:rsid w:val="0031025A"/>
    <w:rsid w:val="00311DEC"/>
    <w:rsid w:val="00312122"/>
    <w:rsid w:val="00312301"/>
    <w:rsid w:val="00313230"/>
    <w:rsid w:val="003132A8"/>
    <w:rsid w:val="0031407A"/>
    <w:rsid w:val="003146ED"/>
    <w:rsid w:val="00316FC5"/>
    <w:rsid w:val="00317210"/>
    <w:rsid w:val="00317C16"/>
    <w:rsid w:val="0032079D"/>
    <w:rsid w:val="00320A50"/>
    <w:rsid w:val="0032271D"/>
    <w:rsid w:val="00322B8C"/>
    <w:rsid w:val="00322CD1"/>
    <w:rsid w:val="00322F9B"/>
    <w:rsid w:val="00323111"/>
    <w:rsid w:val="0032426C"/>
    <w:rsid w:val="0032486E"/>
    <w:rsid w:val="003249B7"/>
    <w:rsid w:val="003266A7"/>
    <w:rsid w:val="0032715D"/>
    <w:rsid w:val="00327372"/>
    <w:rsid w:val="00332221"/>
    <w:rsid w:val="00333E10"/>
    <w:rsid w:val="00334014"/>
    <w:rsid w:val="00335A05"/>
    <w:rsid w:val="00337B3B"/>
    <w:rsid w:val="00343966"/>
    <w:rsid w:val="00343CC3"/>
    <w:rsid w:val="00343CE5"/>
    <w:rsid w:val="00343D12"/>
    <w:rsid w:val="003443D5"/>
    <w:rsid w:val="003463C1"/>
    <w:rsid w:val="0034659B"/>
    <w:rsid w:val="0034665B"/>
    <w:rsid w:val="003466D9"/>
    <w:rsid w:val="003476A0"/>
    <w:rsid w:val="0035088D"/>
    <w:rsid w:val="00351F1A"/>
    <w:rsid w:val="00352A3C"/>
    <w:rsid w:val="00353556"/>
    <w:rsid w:val="0035435D"/>
    <w:rsid w:val="00355A73"/>
    <w:rsid w:val="00357097"/>
    <w:rsid w:val="003574B5"/>
    <w:rsid w:val="00361221"/>
    <w:rsid w:val="00361224"/>
    <w:rsid w:val="00363ECB"/>
    <w:rsid w:val="0036405C"/>
    <w:rsid w:val="00364159"/>
    <w:rsid w:val="00364F6D"/>
    <w:rsid w:val="00365E7C"/>
    <w:rsid w:val="003709D0"/>
    <w:rsid w:val="003728A2"/>
    <w:rsid w:val="0037381E"/>
    <w:rsid w:val="00374481"/>
    <w:rsid w:val="003755D1"/>
    <w:rsid w:val="00376896"/>
    <w:rsid w:val="00376969"/>
    <w:rsid w:val="003778AA"/>
    <w:rsid w:val="00382126"/>
    <w:rsid w:val="00382E26"/>
    <w:rsid w:val="00383D2F"/>
    <w:rsid w:val="00384E7D"/>
    <w:rsid w:val="003854EA"/>
    <w:rsid w:val="00385782"/>
    <w:rsid w:val="00386C72"/>
    <w:rsid w:val="003917EA"/>
    <w:rsid w:val="00393164"/>
    <w:rsid w:val="00394E24"/>
    <w:rsid w:val="003972B2"/>
    <w:rsid w:val="00397DD8"/>
    <w:rsid w:val="003A193D"/>
    <w:rsid w:val="003A24B2"/>
    <w:rsid w:val="003A2CD5"/>
    <w:rsid w:val="003A3664"/>
    <w:rsid w:val="003A3DF2"/>
    <w:rsid w:val="003A3F8D"/>
    <w:rsid w:val="003A4FDA"/>
    <w:rsid w:val="003A6B1D"/>
    <w:rsid w:val="003B0145"/>
    <w:rsid w:val="003B0160"/>
    <w:rsid w:val="003B106E"/>
    <w:rsid w:val="003B27AA"/>
    <w:rsid w:val="003B38AD"/>
    <w:rsid w:val="003B760F"/>
    <w:rsid w:val="003C05D7"/>
    <w:rsid w:val="003C077A"/>
    <w:rsid w:val="003C10DE"/>
    <w:rsid w:val="003C1E57"/>
    <w:rsid w:val="003C2518"/>
    <w:rsid w:val="003C2E71"/>
    <w:rsid w:val="003C3DFD"/>
    <w:rsid w:val="003C49C0"/>
    <w:rsid w:val="003C4D16"/>
    <w:rsid w:val="003C524C"/>
    <w:rsid w:val="003C6EE2"/>
    <w:rsid w:val="003C7888"/>
    <w:rsid w:val="003C7A63"/>
    <w:rsid w:val="003D01D4"/>
    <w:rsid w:val="003D267E"/>
    <w:rsid w:val="003D361E"/>
    <w:rsid w:val="003D38FB"/>
    <w:rsid w:val="003D4653"/>
    <w:rsid w:val="003D7713"/>
    <w:rsid w:val="003E023E"/>
    <w:rsid w:val="003E0AB7"/>
    <w:rsid w:val="003E31E2"/>
    <w:rsid w:val="003E39EF"/>
    <w:rsid w:val="003E40EF"/>
    <w:rsid w:val="003E620D"/>
    <w:rsid w:val="003E687E"/>
    <w:rsid w:val="003E6E84"/>
    <w:rsid w:val="003E7282"/>
    <w:rsid w:val="003E7312"/>
    <w:rsid w:val="003E7623"/>
    <w:rsid w:val="003F0325"/>
    <w:rsid w:val="003F04C0"/>
    <w:rsid w:val="003F121B"/>
    <w:rsid w:val="003F2CEB"/>
    <w:rsid w:val="003F3F2F"/>
    <w:rsid w:val="003F7643"/>
    <w:rsid w:val="00400234"/>
    <w:rsid w:val="00401A71"/>
    <w:rsid w:val="0040270D"/>
    <w:rsid w:val="00404CDB"/>
    <w:rsid w:val="004051A0"/>
    <w:rsid w:val="004061A9"/>
    <w:rsid w:val="00406B53"/>
    <w:rsid w:val="00407C13"/>
    <w:rsid w:val="00411233"/>
    <w:rsid w:val="00411B1C"/>
    <w:rsid w:val="004124DA"/>
    <w:rsid w:val="00412EF8"/>
    <w:rsid w:val="0041315B"/>
    <w:rsid w:val="0041374A"/>
    <w:rsid w:val="0041502F"/>
    <w:rsid w:val="00415479"/>
    <w:rsid w:val="00416085"/>
    <w:rsid w:val="004164D6"/>
    <w:rsid w:val="004169D6"/>
    <w:rsid w:val="00416BF5"/>
    <w:rsid w:val="00416E66"/>
    <w:rsid w:val="004206F6"/>
    <w:rsid w:val="00420DBF"/>
    <w:rsid w:val="004221A2"/>
    <w:rsid w:val="004228F6"/>
    <w:rsid w:val="00423243"/>
    <w:rsid w:val="0042383E"/>
    <w:rsid w:val="00423E94"/>
    <w:rsid w:val="00424994"/>
    <w:rsid w:val="004251C9"/>
    <w:rsid w:val="004263F1"/>
    <w:rsid w:val="0042656F"/>
    <w:rsid w:val="0042708A"/>
    <w:rsid w:val="00430461"/>
    <w:rsid w:val="0043135F"/>
    <w:rsid w:val="004323FB"/>
    <w:rsid w:val="0043265E"/>
    <w:rsid w:val="00433A0C"/>
    <w:rsid w:val="004375E2"/>
    <w:rsid w:val="0043799A"/>
    <w:rsid w:val="00437DD7"/>
    <w:rsid w:val="00440358"/>
    <w:rsid w:val="00440560"/>
    <w:rsid w:val="00442146"/>
    <w:rsid w:val="00442F18"/>
    <w:rsid w:val="0044446F"/>
    <w:rsid w:val="00446485"/>
    <w:rsid w:val="00446521"/>
    <w:rsid w:val="004475E8"/>
    <w:rsid w:val="00450091"/>
    <w:rsid w:val="004502B6"/>
    <w:rsid w:val="0045046A"/>
    <w:rsid w:val="00450965"/>
    <w:rsid w:val="00453F49"/>
    <w:rsid w:val="00457A65"/>
    <w:rsid w:val="00462AF3"/>
    <w:rsid w:val="004664E6"/>
    <w:rsid w:val="004670D3"/>
    <w:rsid w:val="004703D9"/>
    <w:rsid w:val="004714D2"/>
    <w:rsid w:val="00471952"/>
    <w:rsid w:val="004722BB"/>
    <w:rsid w:val="004729F1"/>
    <w:rsid w:val="004745A2"/>
    <w:rsid w:val="00474788"/>
    <w:rsid w:val="00474C43"/>
    <w:rsid w:val="00475D16"/>
    <w:rsid w:val="004813EB"/>
    <w:rsid w:val="004814AC"/>
    <w:rsid w:val="00481889"/>
    <w:rsid w:val="00481FA7"/>
    <w:rsid w:val="004835AA"/>
    <w:rsid w:val="004837B9"/>
    <w:rsid w:val="004842FB"/>
    <w:rsid w:val="0048514E"/>
    <w:rsid w:val="00487B0D"/>
    <w:rsid w:val="004906B6"/>
    <w:rsid w:val="00491F4A"/>
    <w:rsid w:val="00492661"/>
    <w:rsid w:val="00494554"/>
    <w:rsid w:val="00495423"/>
    <w:rsid w:val="00496846"/>
    <w:rsid w:val="004969AA"/>
    <w:rsid w:val="00496CEE"/>
    <w:rsid w:val="004970D7"/>
    <w:rsid w:val="0049750E"/>
    <w:rsid w:val="00497917"/>
    <w:rsid w:val="004A0805"/>
    <w:rsid w:val="004A2322"/>
    <w:rsid w:val="004A2D77"/>
    <w:rsid w:val="004A2E2A"/>
    <w:rsid w:val="004A324E"/>
    <w:rsid w:val="004A3836"/>
    <w:rsid w:val="004A4010"/>
    <w:rsid w:val="004A427F"/>
    <w:rsid w:val="004A45FA"/>
    <w:rsid w:val="004A4C26"/>
    <w:rsid w:val="004A4D7F"/>
    <w:rsid w:val="004A55D8"/>
    <w:rsid w:val="004A56C9"/>
    <w:rsid w:val="004A5A60"/>
    <w:rsid w:val="004A5D82"/>
    <w:rsid w:val="004A7C52"/>
    <w:rsid w:val="004A7D0C"/>
    <w:rsid w:val="004B1027"/>
    <w:rsid w:val="004B123A"/>
    <w:rsid w:val="004B1D7D"/>
    <w:rsid w:val="004B262A"/>
    <w:rsid w:val="004B2D30"/>
    <w:rsid w:val="004B3894"/>
    <w:rsid w:val="004B4B2B"/>
    <w:rsid w:val="004B5054"/>
    <w:rsid w:val="004B52B9"/>
    <w:rsid w:val="004B5D63"/>
    <w:rsid w:val="004C10A2"/>
    <w:rsid w:val="004C2326"/>
    <w:rsid w:val="004C2329"/>
    <w:rsid w:val="004C5086"/>
    <w:rsid w:val="004C535E"/>
    <w:rsid w:val="004C6DB8"/>
    <w:rsid w:val="004C731C"/>
    <w:rsid w:val="004C75A3"/>
    <w:rsid w:val="004D0C20"/>
    <w:rsid w:val="004D1EC4"/>
    <w:rsid w:val="004D28F8"/>
    <w:rsid w:val="004D5132"/>
    <w:rsid w:val="004D7122"/>
    <w:rsid w:val="004D77BB"/>
    <w:rsid w:val="004D7C20"/>
    <w:rsid w:val="004D7CCB"/>
    <w:rsid w:val="004D7F96"/>
    <w:rsid w:val="004E0027"/>
    <w:rsid w:val="004E0224"/>
    <w:rsid w:val="004E1E57"/>
    <w:rsid w:val="004E24B1"/>
    <w:rsid w:val="004E37EE"/>
    <w:rsid w:val="004E388E"/>
    <w:rsid w:val="004E53EE"/>
    <w:rsid w:val="004E5D63"/>
    <w:rsid w:val="004F1F1A"/>
    <w:rsid w:val="004F2285"/>
    <w:rsid w:val="004F26F1"/>
    <w:rsid w:val="004F28F4"/>
    <w:rsid w:val="004F2CFB"/>
    <w:rsid w:val="004F510F"/>
    <w:rsid w:val="004F7B27"/>
    <w:rsid w:val="004F7B5E"/>
    <w:rsid w:val="004F7C70"/>
    <w:rsid w:val="0050051C"/>
    <w:rsid w:val="00500DAB"/>
    <w:rsid w:val="0050169F"/>
    <w:rsid w:val="00501EAA"/>
    <w:rsid w:val="00502709"/>
    <w:rsid w:val="00502F1F"/>
    <w:rsid w:val="005050C4"/>
    <w:rsid w:val="005076F6"/>
    <w:rsid w:val="00507C67"/>
    <w:rsid w:val="00510192"/>
    <w:rsid w:val="00510C2C"/>
    <w:rsid w:val="00511D17"/>
    <w:rsid w:val="00512261"/>
    <w:rsid w:val="00512C85"/>
    <w:rsid w:val="00512DFD"/>
    <w:rsid w:val="005149D2"/>
    <w:rsid w:val="0051599E"/>
    <w:rsid w:val="00516508"/>
    <w:rsid w:val="0051670A"/>
    <w:rsid w:val="005206D9"/>
    <w:rsid w:val="00522AAC"/>
    <w:rsid w:val="00522F43"/>
    <w:rsid w:val="00523AA4"/>
    <w:rsid w:val="00524FAA"/>
    <w:rsid w:val="005271F9"/>
    <w:rsid w:val="00531924"/>
    <w:rsid w:val="005320D5"/>
    <w:rsid w:val="00535F25"/>
    <w:rsid w:val="005360FE"/>
    <w:rsid w:val="005363ED"/>
    <w:rsid w:val="00537540"/>
    <w:rsid w:val="005377EE"/>
    <w:rsid w:val="005416A7"/>
    <w:rsid w:val="005439C3"/>
    <w:rsid w:val="00544C13"/>
    <w:rsid w:val="00544F28"/>
    <w:rsid w:val="005472C3"/>
    <w:rsid w:val="00547341"/>
    <w:rsid w:val="00547AA7"/>
    <w:rsid w:val="00555449"/>
    <w:rsid w:val="00557631"/>
    <w:rsid w:val="00557999"/>
    <w:rsid w:val="00557E85"/>
    <w:rsid w:val="00560351"/>
    <w:rsid w:val="005611E9"/>
    <w:rsid w:val="005612DA"/>
    <w:rsid w:val="005633B7"/>
    <w:rsid w:val="00564909"/>
    <w:rsid w:val="00566377"/>
    <w:rsid w:val="00567CDC"/>
    <w:rsid w:val="00570932"/>
    <w:rsid w:val="0057404E"/>
    <w:rsid w:val="005745A8"/>
    <w:rsid w:val="00574A4C"/>
    <w:rsid w:val="00574B0D"/>
    <w:rsid w:val="00580D5B"/>
    <w:rsid w:val="005826B1"/>
    <w:rsid w:val="00582A3E"/>
    <w:rsid w:val="005838D9"/>
    <w:rsid w:val="005855DA"/>
    <w:rsid w:val="00585AF3"/>
    <w:rsid w:val="005862D1"/>
    <w:rsid w:val="0058646A"/>
    <w:rsid w:val="00587106"/>
    <w:rsid w:val="00591280"/>
    <w:rsid w:val="005936FE"/>
    <w:rsid w:val="005948E1"/>
    <w:rsid w:val="0059597C"/>
    <w:rsid w:val="005968E5"/>
    <w:rsid w:val="005972E2"/>
    <w:rsid w:val="0059759E"/>
    <w:rsid w:val="005A0D42"/>
    <w:rsid w:val="005A1932"/>
    <w:rsid w:val="005A4BE0"/>
    <w:rsid w:val="005A4F0C"/>
    <w:rsid w:val="005A518E"/>
    <w:rsid w:val="005A7252"/>
    <w:rsid w:val="005B0960"/>
    <w:rsid w:val="005B1510"/>
    <w:rsid w:val="005B1D98"/>
    <w:rsid w:val="005B6B85"/>
    <w:rsid w:val="005C0CDA"/>
    <w:rsid w:val="005C1250"/>
    <w:rsid w:val="005C148F"/>
    <w:rsid w:val="005C38EB"/>
    <w:rsid w:val="005C4661"/>
    <w:rsid w:val="005C5C52"/>
    <w:rsid w:val="005C7097"/>
    <w:rsid w:val="005C79E4"/>
    <w:rsid w:val="005D1800"/>
    <w:rsid w:val="005D1BDC"/>
    <w:rsid w:val="005D2E2B"/>
    <w:rsid w:val="005D5333"/>
    <w:rsid w:val="005E1860"/>
    <w:rsid w:val="005E2883"/>
    <w:rsid w:val="005E338A"/>
    <w:rsid w:val="005E47EF"/>
    <w:rsid w:val="005E5642"/>
    <w:rsid w:val="005E6094"/>
    <w:rsid w:val="005E6366"/>
    <w:rsid w:val="005E68AA"/>
    <w:rsid w:val="005F0E84"/>
    <w:rsid w:val="005F13F1"/>
    <w:rsid w:val="005F217A"/>
    <w:rsid w:val="005F2650"/>
    <w:rsid w:val="005F286B"/>
    <w:rsid w:val="005F300E"/>
    <w:rsid w:val="005F36EA"/>
    <w:rsid w:val="005F3AF3"/>
    <w:rsid w:val="005F3F1B"/>
    <w:rsid w:val="005F5401"/>
    <w:rsid w:val="005F5499"/>
    <w:rsid w:val="006027E5"/>
    <w:rsid w:val="00603636"/>
    <w:rsid w:val="00603FC8"/>
    <w:rsid w:val="006046F0"/>
    <w:rsid w:val="00604DE9"/>
    <w:rsid w:val="006050EE"/>
    <w:rsid w:val="0060562F"/>
    <w:rsid w:val="006065EB"/>
    <w:rsid w:val="0060762B"/>
    <w:rsid w:val="00607F57"/>
    <w:rsid w:val="006122A4"/>
    <w:rsid w:val="006122D1"/>
    <w:rsid w:val="0061404A"/>
    <w:rsid w:val="0061413B"/>
    <w:rsid w:val="00616D55"/>
    <w:rsid w:val="006211E4"/>
    <w:rsid w:val="00622013"/>
    <w:rsid w:val="00624975"/>
    <w:rsid w:val="0062542D"/>
    <w:rsid w:val="0062707A"/>
    <w:rsid w:val="00627679"/>
    <w:rsid w:val="00627B1C"/>
    <w:rsid w:val="00630345"/>
    <w:rsid w:val="0063034A"/>
    <w:rsid w:val="00630A3A"/>
    <w:rsid w:val="00631400"/>
    <w:rsid w:val="00631600"/>
    <w:rsid w:val="006331A7"/>
    <w:rsid w:val="00633D42"/>
    <w:rsid w:val="006343FF"/>
    <w:rsid w:val="006374F9"/>
    <w:rsid w:val="006375A3"/>
    <w:rsid w:val="006417D3"/>
    <w:rsid w:val="006427E6"/>
    <w:rsid w:val="00643EDD"/>
    <w:rsid w:val="006442A5"/>
    <w:rsid w:val="00644778"/>
    <w:rsid w:val="00644C22"/>
    <w:rsid w:val="006459A0"/>
    <w:rsid w:val="00646CDC"/>
    <w:rsid w:val="00650029"/>
    <w:rsid w:val="00650341"/>
    <w:rsid w:val="0065083E"/>
    <w:rsid w:val="00651122"/>
    <w:rsid w:val="006542E2"/>
    <w:rsid w:val="00654555"/>
    <w:rsid w:val="00654CD7"/>
    <w:rsid w:val="00655969"/>
    <w:rsid w:val="00655A1B"/>
    <w:rsid w:val="0065754D"/>
    <w:rsid w:val="00657835"/>
    <w:rsid w:val="00661A1B"/>
    <w:rsid w:val="00662E6C"/>
    <w:rsid w:val="00664F23"/>
    <w:rsid w:val="006652D6"/>
    <w:rsid w:val="0066587C"/>
    <w:rsid w:val="00666A88"/>
    <w:rsid w:val="00672E61"/>
    <w:rsid w:val="00674337"/>
    <w:rsid w:val="006765AB"/>
    <w:rsid w:val="00680A9A"/>
    <w:rsid w:val="00680C92"/>
    <w:rsid w:val="00682CE5"/>
    <w:rsid w:val="0068321C"/>
    <w:rsid w:val="006860C6"/>
    <w:rsid w:val="006865C3"/>
    <w:rsid w:val="0068696A"/>
    <w:rsid w:val="00686F22"/>
    <w:rsid w:val="006900E9"/>
    <w:rsid w:val="006913B3"/>
    <w:rsid w:val="0069189D"/>
    <w:rsid w:val="006919C4"/>
    <w:rsid w:val="00692205"/>
    <w:rsid w:val="00692BAC"/>
    <w:rsid w:val="00695480"/>
    <w:rsid w:val="00696806"/>
    <w:rsid w:val="0069787F"/>
    <w:rsid w:val="006A00C1"/>
    <w:rsid w:val="006A030B"/>
    <w:rsid w:val="006A07BF"/>
    <w:rsid w:val="006A1C27"/>
    <w:rsid w:val="006A42C1"/>
    <w:rsid w:val="006A4D7D"/>
    <w:rsid w:val="006A5E24"/>
    <w:rsid w:val="006A6575"/>
    <w:rsid w:val="006A67C3"/>
    <w:rsid w:val="006A6BCF"/>
    <w:rsid w:val="006A769F"/>
    <w:rsid w:val="006A79F1"/>
    <w:rsid w:val="006B168A"/>
    <w:rsid w:val="006B1AE5"/>
    <w:rsid w:val="006B282E"/>
    <w:rsid w:val="006B3A89"/>
    <w:rsid w:val="006B76F5"/>
    <w:rsid w:val="006C1C17"/>
    <w:rsid w:val="006C2BA3"/>
    <w:rsid w:val="006C33E9"/>
    <w:rsid w:val="006C36B9"/>
    <w:rsid w:val="006C3A55"/>
    <w:rsid w:val="006C4008"/>
    <w:rsid w:val="006D0150"/>
    <w:rsid w:val="006D17CC"/>
    <w:rsid w:val="006D3282"/>
    <w:rsid w:val="006D574A"/>
    <w:rsid w:val="006D5D71"/>
    <w:rsid w:val="006D69E3"/>
    <w:rsid w:val="006D6C0B"/>
    <w:rsid w:val="006D7353"/>
    <w:rsid w:val="006D75A9"/>
    <w:rsid w:val="006D7679"/>
    <w:rsid w:val="006E2780"/>
    <w:rsid w:val="006E5EBF"/>
    <w:rsid w:val="006E771E"/>
    <w:rsid w:val="006E79BB"/>
    <w:rsid w:val="006F081B"/>
    <w:rsid w:val="006F1DF0"/>
    <w:rsid w:val="006F3562"/>
    <w:rsid w:val="006F42B4"/>
    <w:rsid w:val="006F438F"/>
    <w:rsid w:val="006F505D"/>
    <w:rsid w:val="006F56A5"/>
    <w:rsid w:val="006F5D55"/>
    <w:rsid w:val="006F6781"/>
    <w:rsid w:val="006F6AA0"/>
    <w:rsid w:val="006F74CE"/>
    <w:rsid w:val="006F7949"/>
    <w:rsid w:val="00701C5A"/>
    <w:rsid w:val="007020FA"/>
    <w:rsid w:val="007030DA"/>
    <w:rsid w:val="007102E2"/>
    <w:rsid w:val="00710B1B"/>
    <w:rsid w:val="0071404D"/>
    <w:rsid w:val="00714639"/>
    <w:rsid w:val="00716949"/>
    <w:rsid w:val="00717364"/>
    <w:rsid w:val="00723C72"/>
    <w:rsid w:val="00723DF1"/>
    <w:rsid w:val="00724463"/>
    <w:rsid w:val="00726B93"/>
    <w:rsid w:val="007305AD"/>
    <w:rsid w:val="007311DA"/>
    <w:rsid w:val="0073210A"/>
    <w:rsid w:val="00734930"/>
    <w:rsid w:val="00735966"/>
    <w:rsid w:val="00736FDD"/>
    <w:rsid w:val="00737523"/>
    <w:rsid w:val="0074110D"/>
    <w:rsid w:val="0074194C"/>
    <w:rsid w:val="00741C8B"/>
    <w:rsid w:val="00742599"/>
    <w:rsid w:val="00742F86"/>
    <w:rsid w:val="007451D6"/>
    <w:rsid w:val="00745327"/>
    <w:rsid w:val="00745B08"/>
    <w:rsid w:val="007474AA"/>
    <w:rsid w:val="00750870"/>
    <w:rsid w:val="007519C0"/>
    <w:rsid w:val="0075255C"/>
    <w:rsid w:val="007549DB"/>
    <w:rsid w:val="0075568B"/>
    <w:rsid w:val="007569A5"/>
    <w:rsid w:val="00757674"/>
    <w:rsid w:val="00761659"/>
    <w:rsid w:val="00762B38"/>
    <w:rsid w:val="00762BF4"/>
    <w:rsid w:val="007644D6"/>
    <w:rsid w:val="0076538E"/>
    <w:rsid w:val="00766DFA"/>
    <w:rsid w:val="00766FF1"/>
    <w:rsid w:val="0077073D"/>
    <w:rsid w:val="00772ECE"/>
    <w:rsid w:val="0077358A"/>
    <w:rsid w:val="00775A2A"/>
    <w:rsid w:val="00777630"/>
    <w:rsid w:val="00780B1D"/>
    <w:rsid w:val="00782D3E"/>
    <w:rsid w:val="00783FE5"/>
    <w:rsid w:val="0078493B"/>
    <w:rsid w:val="00784BD4"/>
    <w:rsid w:val="0078514D"/>
    <w:rsid w:val="0078528C"/>
    <w:rsid w:val="00786437"/>
    <w:rsid w:val="00790002"/>
    <w:rsid w:val="007905B3"/>
    <w:rsid w:val="007907DC"/>
    <w:rsid w:val="00791DF8"/>
    <w:rsid w:val="00792639"/>
    <w:rsid w:val="0079356E"/>
    <w:rsid w:val="00793728"/>
    <w:rsid w:val="00797457"/>
    <w:rsid w:val="007976B6"/>
    <w:rsid w:val="007A053E"/>
    <w:rsid w:val="007A0A3D"/>
    <w:rsid w:val="007A1870"/>
    <w:rsid w:val="007A1D6A"/>
    <w:rsid w:val="007A202F"/>
    <w:rsid w:val="007A4BCC"/>
    <w:rsid w:val="007A4DA6"/>
    <w:rsid w:val="007A6F36"/>
    <w:rsid w:val="007B048F"/>
    <w:rsid w:val="007B05F7"/>
    <w:rsid w:val="007B0A1F"/>
    <w:rsid w:val="007B12F9"/>
    <w:rsid w:val="007B1479"/>
    <w:rsid w:val="007B2463"/>
    <w:rsid w:val="007B33BA"/>
    <w:rsid w:val="007B434F"/>
    <w:rsid w:val="007B47E6"/>
    <w:rsid w:val="007B4BD0"/>
    <w:rsid w:val="007B55A9"/>
    <w:rsid w:val="007B63B2"/>
    <w:rsid w:val="007C06CD"/>
    <w:rsid w:val="007C104C"/>
    <w:rsid w:val="007C22F0"/>
    <w:rsid w:val="007C24EF"/>
    <w:rsid w:val="007C3517"/>
    <w:rsid w:val="007C3F64"/>
    <w:rsid w:val="007C414C"/>
    <w:rsid w:val="007C4153"/>
    <w:rsid w:val="007C4394"/>
    <w:rsid w:val="007D1630"/>
    <w:rsid w:val="007D1C09"/>
    <w:rsid w:val="007D1DB0"/>
    <w:rsid w:val="007D1E80"/>
    <w:rsid w:val="007D1F54"/>
    <w:rsid w:val="007D4215"/>
    <w:rsid w:val="007D76E9"/>
    <w:rsid w:val="007D7F5E"/>
    <w:rsid w:val="007E2142"/>
    <w:rsid w:val="007E21D0"/>
    <w:rsid w:val="007E29BC"/>
    <w:rsid w:val="007E368A"/>
    <w:rsid w:val="007E53BE"/>
    <w:rsid w:val="007E5D2B"/>
    <w:rsid w:val="007E5DAE"/>
    <w:rsid w:val="007E5FE6"/>
    <w:rsid w:val="007E71E3"/>
    <w:rsid w:val="007E755C"/>
    <w:rsid w:val="007E75E2"/>
    <w:rsid w:val="007E7E50"/>
    <w:rsid w:val="007F0F2A"/>
    <w:rsid w:val="007F16F1"/>
    <w:rsid w:val="007F1ABC"/>
    <w:rsid w:val="007F29F5"/>
    <w:rsid w:val="007F2BCD"/>
    <w:rsid w:val="007F3AF8"/>
    <w:rsid w:val="007F3E3C"/>
    <w:rsid w:val="007F4523"/>
    <w:rsid w:val="007F66A8"/>
    <w:rsid w:val="00800539"/>
    <w:rsid w:val="00801EBA"/>
    <w:rsid w:val="008027AE"/>
    <w:rsid w:val="00802B40"/>
    <w:rsid w:val="00804327"/>
    <w:rsid w:val="00804D69"/>
    <w:rsid w:val="008109A0"/>
    <w:rsid w:val="00810DCE"/>
    <w:rsid w:val="0081120E"/>
    <w:rsid w:val="00812163"/>
    <w:rsid w:val="0081254F"/>
    <w:rsid w:val="00813174"/>
    <w:rsid w:val="00813B1D"/>
    <w:rsid w:val="00815BD0"/>
    <w:rsid w:val="00817B94"/>
    <w:rsid w:val="0082370B"/>
    <w:rsid w:val="008238FC"/>
    <w:rsid w:val="0082395B"/>
    <w:rsid w:val="00823AFD"/>
    <w:rsid w:val="00823CF4"/>
    <w:rsid w:val="00823DBE"/>
    <w:rsid w:val="008251F9"/>
    <w:rsid w:val="00825385"/>
    <w:rsid w:val="00826EE0"/>
    <w:rsid w:val="00826EF4"/>
    <w:rsid w:val="00827713"/>
    <w:rsid w:val="00831572"/>
    <w:rsid w:val="00831D39"/>
    <w:rsid w:val="0083314F"/>
    <w:rsid w:val="00834097"/>
    <w:rsid w:val="00834DC6"/>
    <w:rsid w:val="00835699"/>
    <w:rsid w:val="0083596D"/>
    <w:rsid w:val="008360EF"/>
    <w:rsid w:val="008362C3"/>
    <w:rsid w:val="00836C09"/>
    <w:rsid w:val="008370C3"/>
    <w:rsid w:val="00840F18"/>
    <w:rsid w:val="00841DDD"/>
    <w:rsid w:val="00842324"/>
    <w:rsid w:val="008430E8"/>
    <w:rsid w:val="00843B1C"/>
    <w:rsid w:val="00844676"/>
    <w:rsid w:val="00846D33"/>
    <w:rsid w:val="00847577"/>
    <w:rsid w:val="00850EE1"/>
    <w:rsid w:val="00851540"/>
    <w:rsid w:val="008519D5"/>
    <w:rsid w:val="0085212F"/>
    <w:rsid w:val="0085224A"/>
    <w:rsid w:val="0085347B"/>
    <w:rsid w:val="00853D93"/>
    <w:rsid w:val="00854C5E"/>
    <w:rsid w:val="00856FD6"/>
    <w:rsid w:val="00857767"/>
    <w:rsid w:val="00860581"/>
    <w:rsid w:val="00861A3E"/>
    <w:rsid w:val="00861EDB"/>
    <w:rsid w:val="008629B7"/>
    <w:rsid w:val="0086357B"/>
    <w:rsid w:val="00865C03"/>
    <w:rsid w:val="0086640C"/>
    <w:rsid w:val="008669F0"/>
    <w:rsid w:val="00866F9F"/>
    <w:rsid w:val="00867C1D"/>
    <w:rsid w:val="00870073"/>
    <w:rsid w:val="0087064A"/>
    <w:rsid w:val="0087262E"/>
    <w:rsid w:val="00873AB1"/>
    <w:rsid w:val="00876071"/>
    <w:rsid w:val="00880108"/>
    <w:rsid w:val="00881413"/>
    <w:rsid w:val="00881A78"/>
    <w:rsid w:val="00881E9C"/>
    <w:rsid w:val="00882451"/>
    <w:rsid w:val="008841EB"/>
    <w:rsid w:val="0088420B"/>
    <w:rsid w:val="00884F94"/>
    <w:rsid w:val="00885A13"/>
    <w:rsid w:val="00887825"/>
    <w:rsid w:val="00887C6A"/>
    <w:rsid w:val="00892412"/>
    <w:rsid w:val="00892697"/>
    <w:rsid w:val="00894688"/>
    <w:rsid w:val="00894843"/>
    <w:rsid w:val="00894D30"/>
    <w:rsid w:val="008960E0"/>
    <w:rsid w:val="008A1367"/>
    <w:rsid w:val="008A16C4"/>
    <w:rsid w:val="008A19A8"/>
    <w:rsid w:val="008A36CD"/>
    <w:rsid w:val="008A6475"/>
    <w:rsid w:val="008A64D4"/>
    <w:rsid w:val="008A70DB"/>
    <w:rsid w:val="008A742E"/>
    <w:rsid w:val="008A7759"/>
    <w:rsid w:val="008B043B"/>
    <w:rsid w:val="008B139D"/>
    <w:rsid w:val="008B1519"/>
    <w:rsid w:val="008B232D"/>
    <w:rsid w:val="008B367E"/>
    <w:rsid w:val="008B3E52"/>
    <w:rsid w:val="008B5200"/>
    <w:rsid w:val="008B5341"/>
    <w:rsid w:val="008B5344"/>
    <w:rsid w:val="008B6652"/>
    <w:rsid w:val="008B70EF"/>
    <w:rsid w:val="008B7361"/>
    <w:rsid w:val="008B7547"/>
    <w:rsid w:val="008B7FA7"/>
    <w:rsid w:val="008C360B"/>
    <w:rsid w:val="008C444A"/>
    <w:rsid w:val="008C6767"/>
    <w:rsid w:val="008C6AE7"/>
    <w:rsid w:val="008C7DE5"/>
    <w:rsid w:val="008D0940"/>
    <w:rsid w:val="008D0FB4"/>
    <w:rsid w:val="008D18AC"/>
    <w:rsid w:val="008D32E9"/>
    <w:rsid w:val="008D511A"/>
    <w:rsid w:val="008D5376"/>
    <w:rsid w:val="008D6045"/>
    <w:rsid w:val="008D648C"/>
    <w:rsid w:val="008D6E8F"/>
    <w:rsid w:val="008D740A"/>
    <w:rsid w:val="008D7455"/>
    <w:rsid w:val="008E030A"/>
    <w:rsid w:val="008E264D"/>
    <w:rsid w:val="008E2E0D"/>
    <w:rsid w:val="008E3988"/>
    <w:rsid w:val="008E4B03"/>
    <w:rsid w:val="008E65EC"/>
    <w:rsid w:val="008E7DED"/>
    <w:rsid w:val="008F0D32"/>
    <w:rsid w:val="008F2084"/>
    <w:rsid w:val="008F2DB4"/>
    <w:rsid w:val="008F4C3D"/>
    <w:rsid w:val="008F5418"/>
    <w:rsid w:val="009022FC"/>
    <w:rsid w:val="00902DD0"/>
    <w:rsid w:val="00902FA6"/>
    <w:rsid w:val="009043D1"/>
    <w:rsid w:val="00904BEE"/>
    <w:rsid w:val="00906316"/>
    <w:rsid w:val="009066C6"/>
    <w:rsid w:val="009102C8"/>
    <w:rsid w:val="009105A5"/>
    <w:rsid w:val="00910C57"/>
    <w:rsid w:val="00911EB3"/>
    <w:rsid w:val="00911F34"/>
    <w:rsid w:val="009125D3"/>
    <w:rsid w:val="00912E4E"/>
    <w:rsid w:val="0091390C"/>
    <w:rsid w:val="00913917"/>
    <w:rsid w:val="00914C66"/>
    <w:rsid w:val="009154F9"/>
    <w:rsid w:val="00916620"/>
    <w:rsid w:val="00916FC3"/>
    <w:rsid w:val="00917180"/>
    <w:rsid w:val="00917855"/>
    <w:rsid w:val="00917BC5"/>
    <w:rsid w:val="00922151"/>
    <w:rsid w:val="0092337A"/>
    <w:rsid w:val="00924211"/>
    <w:rsid w:val="00924C59"/>
    <w:rsid w:val="0092688E"/>
    <w:rsid w:val="00926B90"/>
    <w:rsid w:val="009275AA"/>
    <w:rsid w:val="009332B6"/>
    <w:rsid w:val="00933342"/>
    <w:rsid w:val="00933B2A"/>
    <w:rsid w:val="0093523F"/>
    <w:rsid w:val="00935493"/>
    <w:rsid w:val="0093743D"/>
    <w:rsid w:val="00941C03"/>
    <w:rsid w:val="00944746"/>
    <w:rsid w:val="009461FD"/>
    <w:rsid w:val="0094663E"/>
    <w:rsid w:val="00946BEF"/>
    <w:rsid w:val="00946F27"/>
    <w:rsid w:val="0095174B"/>
    <w:rsid w:val="009518DE"/>
    <w:rsid w:val="0095211C"/>
    <w:rsid w:val="0095361C"/>
    <w:rsid w:val="009559D3"/>
    <w:rsid w:val="0095699D"/>
    <w:rsid w:val="00956B81"/>
    <w:rsid w:val="00960DA2"/>
    <w:rsid w:val="009613A6"/>
    <w:rsid w:val="00964525"/>
    <w:rsid w:val="00965FD7"/>
    <w:rsid w:val="00966858"/>
    <w:rsid w:val="00966F6D"/>
    <w:rsid w:val="00971A56"/>
    <w:rsid w:val="00972B5E"/>
    <w:rsid w:val="00972E80"/>
    <w:rsid w:val="00973609"/>
    <w:rsid w:val="00981A04"/>
    <w:rsid w:val="009830A1"/>
    <w:rsid w:val="00986FA2"/>
    <w:rsid w:val="0098761B"/>
    <w:rsid w:val="00987B88"/>
    <w:rsid w:val="00991135"/>
    <w:rsid w:val="00993583"/>
    <w:rsid w:val="009935D1"/>
    <w:rsid w:val="009940B0"/>
    <w:rsid w:val="009952B9"/>
    <w:rsid w:val="00995480"/>
    <w:rsid w:val="0099647F"/>
    <w:rsid w:val="0099761E"/>
    <w:rsid w:val="009A1057"/>
    <w:rsid w:val="009A13A9"/>
    <w:rsid w:val="009A13C3"/>
    <w:rsid w:val="009A22CC"/>
    <w:rsid w:val="009A3E85"/>
    <w:rsid w:val="009A4401"/>
    <w:rsid w:val="009A4F6F"/>
    <w:rsid w:val="009A60D0"/>
    <w:rsid w:val="009A6BE2"/>
    <w:rsid w:val="009A75FD"/>
    <w:rsid w:val="009A774C"/>
    <w:rsid w:val="009A7902"/>
    <w:rsid w:val="009B34E4"/>
    <w:rsid w:val="009B4545"/>
    <w:rsid w:val="009B4DB0"/>
    <w:rsid w:val="009C133E"/>
    <w:rsid w:val="009C1BC6"/>
    <w:rsid w:val="009C1E1A"/>
    <w:rsid w:val="009C2347"/>
    <w:rsid w:val="009C3909"/>
    <w:rsid w:val="009C3C23"/>
    <w:rsid w:val="009C494D"/>
    <w:rsid w:val="009C6425"/>
    <w:rsid w:val="009D1018"/>
    <w:rsid w:val="009D1B14"/>
    <w:rsid w:val="009D244B"/>
    <w:rsid w:val="009D3551"/>
    <w:rsid w:val="009D3FB7"/>
    <w:rsid w:val="009D5876"/>
    <w:rsid w:val="009D633A"/>
    <w:rsid w:val="009D6C99"/>
    <w:rsid w:val="009D7437"/>
    <w:rsid w:val="009D76D7"/>
    <w:rsid w:val="009E06C7"/>
    <w:rsid w:val="009E29A6"/>
    <w:rsid w:val="009E38A6"/>
    <w:rsid w:val="009E44DF"/>
    <w:rsid w:val="009E5A70"/>
    <w:rsid w:val="009E5C6E"/>
    <w:rsid w:val="009E7798"/>
    <w:rsid w:val="009F0B5B"/>
    <w:rsid w:val="009F17D6"/>
    <w:rsid w:val="009F216C"/>
    <w:rsid w:val="009F26F9"/>
    <w:rsid w:val="009F2F8A"/>
    <w:rsid w:val="009F4A58"/>
    <w:rsid w:val="009F520D"/>
    <w:rsid w:val="009F59AA"/>
    <w:rsid w:val="009F6347"/>
    <w:rsid w:val="009F6449"/>
    <w:rsid w:val="009F6989"/>
    <w:rsid w:val="009F6D34"/>
    <w:rsid w:val="00A00020"/>
    <w:rsid w:val="00A00C64"/>
    <w:rsid w:val="00A00DC8"/>
    <w:rsid w:val="00A01E9E"/>
    <w:rsid w:val="00A03D6F"/>
    <w:rsid w:val="00A04FF7"/>
    <w:rsid w:val="00A05522"/>
    <w:rsid w:val="00A07A12"/>
    <w:rsid w:val="00A07C8B"/>
    <w:rsid w:val="00A07FE7"/>
    <w:rsid w:val="00A11DC5"/>
    <w:rsid w:val="00A12BEF"/>
    <w:rsid w:val="00A13796"/>
    <w:rsid w:val="00A15B66"/>
    <w:rsid w:val="00A15BB4"/>
    <w:rsid w:val="00A16C20"/>
    <w:rsid w:val="00A16C8A"/>
    <w:rsid w:val="00A17370"/>
    <w:rsid w:val="00A250D2"/>
    <w:rsid w:val="00A26071"/>
    <w:rsid w:val="00A277EB"/>
    <w:rsid w:val="00A27CAC"/>
    <w:rsid w:val="00A31754"/>
    <w:rsid w:val="00A31E43"/>
    <w:rsid w:val="00A348EF"/>
    <w:rsid w:val="00A3615A"/>
    <w:rsid w:val="00A36AC7"/>
    <w:rsid w:val="00A407BF"/>
    <w:rsid w:val="00A418D6"/>
    <w:rsid w:val="00A4351B"/>
    <w:rsid w:val="00A43C2C"/>
    <w:rsid w:val="00A458C1"/>
    <w:rsid w:val="00A471C4"/>
    <w:rsid w:val="00A507A1"/>
    <w:rsid w:val="00A520B2"/>
    <w:rsid w:val="00A52F19"/>
    <w:rsid w:val="00A53C2D"/>
    <w:rsid w:val="00A53C46"/>
    <w:rsid w:val="00A54BD7"/>
    <w:rsid w:val="00A55A08"/>
    <w:rsid w:val="00A55D37"/>
    <w:rsid w:val="00A5694C"/>
    <w:rsid w:val="00A56FBA"/>
    <w:rsid w:val="00A603FB"/>
    <w:rsid w:val="00A61054"/>
    <w:rsid w:val="00A610B3"/>
    <w:rsid w:val="00A61189"/>
    <w:rsid w:val="00A6178F"/>
    <w:rsid w:val="00A61A53"/>
    <w:rsid w:val="00A6403A"/>
    <w:rsid w:val="00A66749"/>
    <w:rsid w:val="00A66E5D"/>
    <w:rsid w:val="00A67C68"/>
    <w:rsid w:val="00A70090"/>
    <w:rsid w:val="00A70B2B"/>
    <w:rsid w:val="00A71327"/>
    <w:rsid w:val="00A720CC"/>
    <w:rsid w:val="00A7337F"/>
    <w:rsid w:val="00A758CA"/>
    <w:rsid w:val="00A76AD7"/>
    <w:rsid w:val="00A76E43"/>
    <w:rsid w:val="00A76ED9"/>
    <w:rsid w:val="00A77488"/>
    <w:rsid w:val="00A812C6"/>
    <w:rsid w:val="00A816E8"/>
    <w:rsid w:val="00A82ECE"/>
    <w:rsid w:val="00A848E7"/>
    <w:rsid w:val="00A849C0"/>
    <w:rsid w:val="00A857EF"/>
    <w:rsid w:val="00A86298"/>
    <w:rsid w:val="00A8704B"/>
    <w:rsid w:val="00A901BD"/>
    <w:rsid w:val="00A901FD"/>
    <w:rsid w:val="00A91183"/>
    <w:rsid w:val="00A927D8"/>
    <w:rsid w:val="00A92DCF"/>
    <w:rsid w:val="00A9363C"/>
    <w:rsid w:val="00A94754"/>
    <w:rsid w:val="00A94C37"/>
    <w:rsid w:val="00A94F67"/>
    <w:rsid w:val="00AA0607"/>
    <w:rsid w:val="00AA073C"/>
    <w:rsid w:val="00AA0AD1"/>
    <w:rsid w:val="00AA16D8"/>
    <w:rsid w:val="00AA1FAD"/>
    <w:rsid w:val="00AA2D56"/>
    <w:rsid w:val="00AA3A3D"/>
    <w:rsid w:val="00AA3C83"/>
    <w:rsid w:val="00AA493C"/>
    <w:rsid w:val="00AA4B05"/>
    <w:rsid w:val="00AA51F8"/>
    <w:rsid w:val="00AA737D"/>
    <w:rsid w:val="00AB12EA"/>
    <w:rsid w:val="00AB1CBB"/>
    <w:rsid w:val="00AB2181"/>
    <w:rsid w:val="00AB3E74"/>
    <w:rsid w:val="00AB55D8"/>
    <w:rsid w:val="00AB58CE"/>
    <w:rsid w:val="00AB6101"/>
    <w:rsid w:val="00AB6EB5"/>
    <w:rsid w:val="00AB7D2C"/>
    <w:rsid w:val="00AC0628"/>
    <w:rsid w:val="00AC0A40"/>
    <w:rsid w:val="00AC169D"/>
    <w:rsid w:val="00AC3778"/>
    <w:rsid w:val="00AC4972"/>
    <w:rsid w:val="00AC6B25"/>
    <w:rsid w:val="00AC6E92"/>
    <w:rsid w:val="00AD04F4"/>
    <w:rsid w:val="00AD252C"/>
    <w:rsid w:val="00AD3FD5"/>
    <w:rsid w:val="00AD44F0"/>
    <w:rsid w:val="00AD577C"/>
    <w:rsid w:val="00AE099A"/>
    <w:rsid w:val="00AE09B7"/>
    <w:rsid w:val="00AE1159"/>
    <w:rsid w:val="00AE1CDC"/>
    <w:rsid w:val="00AE1F1F"/>
    <w:rsid w:val="00AE501C"/>
    <w:rsid w:val="00AE5B7C"/>
    <w:rsid w:val="00AE616A"/>
    <w:rsid w:val="00AE78CE"/>
    <w:rsid w:val="00AF0848"/>
    <w:rsid w:val="00AF128F"/>
    <w:rsid w:val="00AF2732"/>
    <w:rsid w:val="00AF2749"/>
    <w:rsid w:val="00AF2991"/>
    <w:rsid w:val="00AF2CAF"/>
    <w:rsid w:val="00AF2E03"/>
    <w:rsid w:val="00AF354B"/>
    <w:rsid w:val="00AF3C33"/>
    <w:rsid w:val="00AF3F3B"/>
    <w:rsid w:val="00AF43CD"/>
    <w:rsid w:val="00AF4959"/>
    <w:rsid w:val="00AF4BE1"/>
    <w:rsid w:val="00AF4C6B"/>
    <w:rsid w:val="00AF5101"/>
    <w:rsid w:val="00AF57B4"/>
    <w:rsid w:val="00AF5E50"/>
    <w:rsid w:val="00AF75B4"/>
    <w:rsid w:val="00B00990"/>
    <w:rsid w:val="00B03895"/>
    <w:rsid w:val="00B03DAA"/>
    <w:rsid w:val="00B05382"/>
    <w:rsid w:val="00B054C8"/>
    <w:rsid w:val="00B056A9"/>
    <w:rsid w:val="00B075E4"/>
    <w:rsid w:val="00B12073"/>
    <w:rsid w:val="00B127E5"/>
    <w:rsid w:val="00B12984"/>
    <w:rsid w:val="00B12D4E"/>
    <w:rsid w:val="00B142B3"/>
    <w:rsid w:val="00B15171"/>
    <w:rsid w:val="00B15EC1"/>
    <w:rsid w:val="00B17380"/>
    <w:rsid w:val="00B17754"/>
    <w:rsid w:val="00B23591"/>
    <w:rsid w:val="00B23E34"/>
    <w:rsid w:val="00B240BB"/>
    <w:rsid w:val="00B24DFD"/>
    <w:rsid w:val="00B279E0"/>
    <w:rsid w:val="00B31BA5"/>
    <w:rsid w:val="00B31DB5"/>
    <w:rsid w:val="00B31DF7"/>
    <w:rsid w:val="00B31ED1"/>
    <w:rsid w:val="00B31F2C"/>
    <w:rsid w:val="00B3365D"/>
    <w:rsid w:val="00B349EA"/>
    <w:rsid w:val="00B34CC5"/>
    <w:rsid w:val="00B35609"/>
    <w:rsid w:val="00B4074A"/>
    <w:rsid w:val="00B416E9"/>
    <w:rsid w:val="00B41D19"/>
    <w:rsid w:val="00B424FA"/>
    <w:rsid w:val="00B4456F"/>
    <w:rsid w:val="00B44770"/>
    <w:rsid w:val="00B505FA"/>
    <w:rsid w:val="00B50A12"/>
    <w:rsid w:val="00B51122"/>
    <w:rsid w:val="00B5162C"/>
    <w:rsid w:val="00B51BFD"/>
    <w:rsid w:val="00B52888"/>
    <w:rsid w:val="00B53165"/>
    <w:rsid w:val="00B53886"/>
    <w:rsid w:val="00B61201"/>
    <w:rsid w:val="00B61B1A"/>
    <w:rsid w:val="00B61C61"/>
    <w:rsid w:val="00B6233E"/>
    <w:rsid w:val="00B62757"/>
    <w:rsid w:val="00B62B33"/>
    <w:rsid w:val="00B62B44"/>
    <w:rsid w:val="00B62D94"/>
    <w:rsid w:val="00B63511"/>
    <w:rsid w:val="00B63F58"/>
    <w:rsid w:val="00B63FC0"/>
    <w:rsid w:val="00B6455A"/>
    <w:rsid w:val="00B6500F"/>
    <w:rsid w:val="00B657CF"/>
    <w:rsid w:val="00B67A3C"/>
    <w:rsid w:val="00B70088"/>
    <w:rsid w:val="00B73C85"/>
    <w:rsid w:val="00B74473"/>
    <w:rsid w:val="00B75A46"/>
    <w:rsid w:val="00B76127"/>
    <w:rsid w:val="00B76335"/>
    <w:rsid w:val="00B77C78"/>
    <w:rsid w:val="00B802C9"/>
    <w:rsid w:val="00B80A9D"/>
    <w:rsid w:val="00B81375"/>
    <w:rsid w:val="00B830EE"/>
    <w:rsid w:val="00B83346"/>
    <w:rsid w:val="00B84646"/>
    <w:rsid w:val="00B84967"/>
    <w:rsid w:val="00B87D61"/>
    <w:rsid w:val="00B90FA4"/>
    <w:rsid w:val="00B91720"/>
    <w:rsid w:val="00B92DEB"/>
    <w:rsid w:val="00B93070"/>
    <w:rsid w:val="00B93EEF"/>
    <w:rsid w:val="00B94172"/>
    <w:rsid w:val="00B95320"/>
    <w:rsid w:val="00B96C8E"/>
    <w:rsid w:val="00B97AF5"/>
    <w:rsid w:val="00BA1332"/>
    <w:rsid w:val="00BA17EC"/>
    <w:rsid w:val="00BA1B5A"/>
    <w:rsid w:val="00BA32F1"/>
    <w:rsid w:val="00BA3470"/>
    <w:rsid w:val="00BA3786"/>
    <w:rsid w:val="00BA3C34"/>
    <w:rsid w:val="00BA47A4"/>
    <w:rsid w:val="00BA48BF"/>
    <w:rsid w:val="00BA50F7"/>
    <w:rsid w:val="00BA5305"/>
    <w:rsid w:val="00BA6AF4"/>
    <w:rsid w:val="00BA740E"/>
    <w:rsid w:val="00BA74F3"/>
    <w:rsid w:val="00BA7747"/>
    <w:rsid w:val="00BA7FCA"/>
    <w:rsid w:val="00BB07BC"/>
    <w:rsid w:val="00BB140F"/>
    <w:rsid w:val="00BB463B"/>
    <w:rsid w:val="00BB67F1"/>
    <w:rsid w:val="00BC2BF4"/>
    <w:rsid w:val="00BC2FB3"/>
    <w:rsid w:val="00BC31E8"/>
    <w:rsid w:val="00BC4633"/>
    <w:rsid w:val="00BC5164"/>
    <w:rsid w:val="00BC533A"/>
    <w:rsid w:val="00BC55C0"/>
    <w:rsid w:val="00BC572A"/>
    <w:rsid w:val="00BD290F"/>
    <w:rsid w:val="00BD425E"/>
    <w:rsid w:val="00BD44E9"/>
    <w:rsid w:val="00BD5661"/>
    <w:rsid w:val="00BD5B8E"/>
    <w:rsid w:val="00BD6578"/>
    <w:rsid w:val="00BD7ABA"/>
    <w:rsid w:val="00BD7BFF"/>
    <w:rsid w:val="00BE0169"/>
    <w:rsid w:val="00BE0AB4"/>
    <w:rsid w:val="00BE13CB"/>
    <w:rsid w:val="00BE1C99"/>
    <w:rsid w:val="00BE1CED"/>
    <w:rsid w:val="00BE5682"/>
    <w:rsid w:val="00BE6BDD"/>
    <w:rsid w:val="00BE70F8"/>
    <w:rsid w:val="00BE75EB"/>
    <w:rsid w:val="00BF19A3"/>
    <w:rsid w:val="00BF2752"/>
    <w:rsid w:val="00BF3D6C"/>
    <w:rsid w:val="00BF3DF2"/>
    <w:rsid w:val="00BF4845"/>
    <w:rsid w:val="00BF4A6E"/>
    <w:rsid w:val="00BF560D"/>
    <w:rsid w:val="00BF59EA"/>
    <w:rsid w:val="00BF6C8D"/>
    <w:rsid w:val="00BF77C1"/>
    <w:rsid w:val="00BF7EF1"/>
    <w:rsid w:val="00C0277D"/>
    <w:rsid w:val="00C04447"/>
    <w:rsid w:val="00C06B04"/>
    <w:rsid w:val="00C06D77"/>
    <w:rsid w:val="00C07491"/>
    <w:rsid w:val="00C07AED"/>
    <w:rsid w:val="00C110B6"/>
    <w:rsid w:val="00C1112F"/>
    <w:rsid w:val="00C11707"/>
    <w:rsid w:val="00C12671"/>
    <w:rsid w:val="00C13706"/>
    <w:rsid w:val="00C13DAD"/>
    <w:rsid w:val="00C2034E"/>
    <w:rsid w:val="00C21588"/>
    <w:rsid w:val="00C22EDF"/>
    <w:rsid w:val="00C23268"/>
    <w:rsid w:val="00C2414D"/>
    <w:rsid w:val="00C2625A"/>
    <w:rsid w:val="00C26691"/>
    <w:rsid w:val="00C26DC3"/>
    <w:rsid w:val="00C26DD4"/>
    <w:rsid w:val="00C275C0"/>
    <w:rsid w:val="00C27D35"/>
    <w:rsid w:val="00C3109D"/>
    <w:rsid w:val="00C31AAE"/>
    <w:rsid w:val="00C3206C"/>
    <w:rsid w:val="00C32F11"/>
    <w:rsid w:val="00C34422"/>
    <w:rsid w:val="00C36700"/>
    <w:rsid w:val="00C406BA"/>
    <w:rsid w:val="00C40899"/>
    <w:rsid w:val="00C40FCE"/>
    <w:rsid w:val="00C421D9"/>
    <w:rsid w:val="00C426DF"/>
    <w:rsid w:val="00C431E9"/>
    <w:rsid w:val="00C433C9"/>
    <w:rsid w:val="00C43983"/>
    <w:rsid w:val="00C43B4D"/>
    <w:rsid w:val="00C44CD8"/>
    <w:rsid w:val="00C44EB1"/>
    <w:rsid w:val="00C479C4"/>
    <w:rsid w:val="00C51EE3"/>
    <w:rsid w:val="00C52717"/>
    <w:rsid w:val="00C53D8E"/>
    <w:rsid w:val="00C5482E"/>
    <w:rsid w:val="00C54D28"/>
    <w:rsid w:val="00C550BC"/>
    <w:rsid w:val="00C5520A"/>
    <w:rsid w:val="00C579AE"/>
    <w:rsid w:val="00C6029F"/>
    <w:rsid w:val="00C608F1"/>
    <w:rsid w:val="00C61A02"/>
    <w:rsid w:val="00C620AB"/>
    <w:rsid w:val="00C62EF6"/>
    <w:rsid w:val="00C6359D"/>
    <w:rsid w:val="00C63C97"/>
    <w:rsid w:val="00C65394"/>
    <w:rsid w:val="00C65C0E"/>
    <w:rsid w:val="00C65FA0"/>
    <w:rsid w:val="00C70E8C"/>
    <w:rsid w:val="00C71531"/>
    <w:rsid w:val="00C71716"/>
    <w:rsid w:val="00C717C0"/>
    <w:rsid w:val="00C72A4F"/>
    <w:rsid w:val="00C73A73"/>
    <w:rsid w:val="00C75048"/>
    <w:rsid w:val="00C75438"/>
    <w:rsid w:val="00C76C47"/>
    <w:rsid w:val="00C7750A"/>
    <w:rsid w:val="00C77581"/>
    <w:rsid w:val="00C77B90"/>
    <w:rsid w:val="00C77F15"/>
    <w:rsid w:val="00C80058"/>
    <w:rsid w:val="00C813E3"/>
    <w:rsid w:val="00C82F66"/>
    <w:rsid w:val="00C8487F"/>
    <w:rsid w:val="00C84CC6"/>
    <w:rsid w:val="00C8519B"/>
    <w:rsid w:val="00C85C00"/>
    <w:rsid w:val="00C85F42"/>
    <w:rsid w:val="00C87DB9"/>
    <w:rsid w:val="00C9051A"/>
    <w:rsid w:val="00C9120C"/>
    <w:rsid w:val="00C917CD"/>
    <w:rsid w:val="00C92BAD"/>
    <w:rsid w:val="00C939D5"/>
    <w:rsid w:val="00C93AA8"/>
    <w:rsid w:val="00C943FB"/>
    <w:rsid w:val="00C947BD"/>
    <w:rsid w:val="00C951BC"/>
    <w:rsid w:val="00C95D08"/>
    <w:rsid w:val="00C95EFA"/>
    <w:rsid w:val="00C9674C"/>
    <w:rsid w:val="00CA051C"/>
    <w:rsid w:val="00CA09D4"/>
    <w:rsid w:val="00CA2F84"/>
    <w:rsid w:val="00CA357C"/>
    <w:rsid w:val="00CA3686"/>
    <w:rsid w:val="00CA3CDC"/>
    <w:rsid w:val="00CA3F49"/>
    <w:rsid w:val="00CA46FE"/>
    <w:rsid w:val="00CA4940"/>
    <w:rsid w:val="00CA7202"/>
    <w:rsid w:val="00CB04D8"/>
    <w:rsid w:val="00CB120E"/>
    <w:rsid w:val="00CB2124"/>
    <w:rsid w:val="00CB2B95"/>
    <w:rsid w:val="00CB5C25"/>
    <w:rsid w:val="00CB6396"/>
    <w:rsid w:val="00CB69DD"/>
    <w:rsid w:val="00CB7506"/>
    <w:rsid w:val="00CB7C88"/>
    <w:rsid w:val="00CC0C25"/>
    <w:rsid w:val="00CC2911"/>
    <w:rsid w:val="00CC2E5F"/>
    <w:rsid w:val="00CC373D"/>
    <w:rsid w:val="00CC3FD3"/>
    <w:rsid w:val="00CC4341"/>
    <w:rsid w:val="00CC498D"/>
    <w:rsid w:val="00CC4E8D"/>
    <w:rsid w:val="00CC530B"/>
    <w:rsid w:val="00CC6DA6"/>
    <w:rsid w:val="00CC6F17"/>
    <w:rsid w:val="00CD0A49"/>
    <w:rsid w:val="00CD1A06"/>
    <w:rsid w:val="00CD2DD7"/>
    <w:rsid w:val="00CD42DC"/>
    <w:rsid w:val="00CD5271"/>
    <w:rsid w:val="00CD555F"/>
    <w:rsid w:val="00CD70B0"/>
    <w:rsid w:val="00CE08DD"/>
    <w:rsid w:val="00CE15E9"/>
    <w:rsid w:val="00CE178D"/>
    <w:rsid w:val="00CE3D70"/>
    <w:rsid w:val="00CE49A9"/>
    <w:rsid w:val="00CE515D"/>
    <w:rsid w:val="00CE6B7A"/>
    <w:rsid w:val="00CE6DCE"/>
    <w:rsid w:val="00CE7A2C"/>
    <w:rsid w:val="00CF1259"/>
    <w:rsid w:val="00CF2DC4"/>
    <w:rsid w:val="00CF340C"/>
    <w:rsid w:val="00CF35A4"/>
    <w:rsid w:val="00CF42FD"/>
    <w:rsid w:val="00CF50D9"/>
    <w:rsid w:val="00CF5273"/>
    <w:rsid w:val="00CF5503"/>
    <w:rsid w:val="00CF584C"/>
    <w:rsid w:val="00CF6271"/>
    <w:rsid w:val="00CF6424"/>
    <w:rsid w:val="00CF6962"/>
    <w:rsid w:val="00CF7832"/>
    <w:rsid w:val="00D0200E"/>
    <w:rsid w:val="00D02CD3"/>
    <w:rsid w:val="00D068AF"/>
    <w:rsid w:val="00D06F04"/>
    <w:rsid w:val="00D070C3"/>
    <w:rsid w:val="00D070E3"/>
    <w:rsid w:val="00D1290A"/>
    <w:rsid w:val="00D137F5"/>
    <w:rsid w:val="00D14351"/>
    <w:rsid w:val="00D14362"/>
    <w:rsid w:val="00D26C19"/>
    <w:rsid w:val="00D302C3"/>
    <w:rsid w:val="00D30E4B"/>
    <w:rsid w:val="00D31C81"/>
    <w:rsid w:val="00D33055"/>
    <w:rsid w:val="00D3443F"/>
    <w:rsid w:val="00D34EAD"/>
    <w:rsid w:val="00D34F4B"/>
    <w:rsid w:val="00D35F18"/>
    <w:rsid w:val="00D3666A"/>
    <w:rsid w:val="00D366C5"/>
    <w:rsid w:val="00D36856"/>
    <w:rsid w:val="00D36923"/>
    <w:rsid w:val="00D37F15"/>
    <w:rsid w:val="00D40217"/>
    <w:rsid w:val="00D41072"/>
    <w:rsid w:val="00D41230"/>
    <w:rsid w:val="00D421AA"/>
    <w:rsid w:val="00D4408A"/>
    <w:rsid w:val="00D44458"/>
    <w:rsid w:val="00D45B22"/>
    <w:rsid w:val="00D45BFC"/>
    <w:rsid w:val="00D46211"/>
    <w:rsid w:val="00D50819"/>
    <w:rsid w:val="00D509FD"/>
    <w:rsid w:val="00D52774"/>
    <w:rsid w:val="00D536C0"/>
    <w:rsid w:val="00D551D2"/>
    <w:rsid w:val="00D553D4"/>
    <w:rsid w:val="00D56129"/>
    <w:rsid w:val="00D5714C"/>
    <w:rsid w:val="00D579B4"/>
    <w:rsid w:val="00D60B75"/>
    <w:rsid w:val="00D61181"/>
    <w:rsid w:val="00D613C1"/>
    <w:rsid w:val="00D6234B"/>
    <w:rsid w:val="00D640DD"/>
    <w:rsid w:val="00D64DC0"/>
    <w:rsid w:val="00D64F62"/>
    <w:rsid w:val="00D650B1"/>
    <w:rsid w:val="00D65CED"/>
    <w:rsid w:val="00D66394"/>
    <w:rsid w:val="00D66F59"/>
    <w:rsid w:val="00D73B18"/>
    <w:rsid w:val="00D74E21"/>
    <w:rsid w:val="00D75B5D"/>
    <w:rsid w:val="00D767FB"/>
    <w:rsid w:val="00D77F03"/>
    <w:rsid w:val="00D802C1"/>
    <w:rsid w:val="00D81544"/>
    <w:rsid w:val="00D8294A"/>
    <w:rsid w:val="00D8348C"/>
    <w:rsid w:val="00D834AA"/>
    <w:rsid w:val="00D83CDA"/>
    <w:rsid w:val="00D840F7"/>
    <w:rsid w:val="00D84ADE"/>
    <w:rsid w:val="00D856C4"/>
    <w:rsid w:val="00D85B7C"/>
    <w:rsid w:val="00D86C67"/>
    <w:rsid w:val="00D86DDC"/>
    <w:rsid w:val="00D922D2"/>
    <w:rsid w:val="00D93A76"/>
    <w:rsid w:val="00D93EA4"/>
    <w:rsid w:val="00D9463B"/>
    <w:rsid w:val="00D96B29"/>
    <w:rsid w:val="00D96D65"/>
    <w:rsid w:val="00D97D90"/>
    <w:rsid w:val="00DA0467"/>
    <w:rsid w:val="00DA1DF0"/>
    <w:rsid w:val="00DA25DE"/>
    <w:rsid w:val="00DA38E9"/>
    <w:rsid w:val="00DA4C25"/>
    <w:rsid w:val="00DA505B"/>
    <w:rsid w:val="00DA5240"/>
    <w:rsid w:val="00DA6FEB"/>
    <w:rsid w:val="00DA7945"/>
    <w:rsid w:val="00DB009D"/>
    <w:rsid w:val="00DB0467"/>
    <w:rsid w:val="00DB130A"/>
    <w:rsid w:val="00DB137C"/>
    <w:rsid w:val="00DB17EF"/>
    <w:rsid w:val="00DB1B79"/>
    <w:rsid w:val="00DB1D1C"/>
    <w:rsid w:val="00DB4B87"/>
    <w:rsid w:val="00DB4DA9"/>
    <w:rsid w:val="00DB510C"/>
    <w:rsid w:val="00DB602E"/>
    <w:rsid w:val="00DB61AC"/>
    <w:rsid w:val="00DB73D7"/>
    <w:rsid w:val="00DB759E"/>
    <w:rsid w:val="00DC095A"/>
    <w:rsid w:val="00DC1296"/>
    <w:rsid w:val="00DC1AF3"/>
    <w:rsid w:val="00DC1E3B"/>
    <w:rsid w:val="00DC3117"/>
    <w:rsid w:val="00DC34C8"/>
    <w:rsid w:val="00DC3880"/>
    <w:rsid w:val="00DC42E2"/>
    <w:rsid w:val="00DC4470"/>
    <w:rsid w:val="00DC483A"/>
    <w:rsid w:val="00DC4F00"/>
    <w:rsid w:val="00DC5EEF"/>
    <w:rsid w:val="00DC71F7"/>
    <w:rsid w:val="00DC7AE7"/>
    <w:rsid w:val="00DD02CB"/>
    <w:rsid w:val="00DD0337"/>
    <w:rsid w:val="00DD0AD0"/>
    <w:rsid w:val="00DD1350"/>
    <w:rsid w:val="00DD414C"/>
    <w:rsid w:val="00DD79EF"/>
    <w:rsid w:val="00DE0299"/>
    <w:rsid w:val="00DE0933"/>
    <w:rsid w:val="00DE0BB3"/>
    <w:rsid w:val="00DE2133"/>
    <w:rsid w:val="00DE37C1"/>
    <w:rsid w:val="00DE39A4"/>
    <w:rsid w:val="00DE3D29"/>
    <w:rsid w:val="00DE5202"/>
    <w:rsid w:val="00DE532C"/>
    <w:rsid w:val="00DE69FB"/>
    <w:rsid w:val="00DF0CF5"/>
    <w:rsid w:val="00DF0D71"/>
    <w:rsid w:val="00DF12AA"/>
    <w:rsid w:val="00DF3036"/>
    <w:rsid w:val="00DF315A"/>
    <w:rsid w:val="00DF46D4"/>
    <w:rsid w:val="00E003CF"/>
    <w:rsid w:val="00E01118"/>
    <w:rsid w:val="00E032A4"/>
    <w:rsid w:val="00E03F60"/>
    <w:rsid w:val="00E04F5A"/>
    <w:rsid w:val="00E0529C"/>
    <w:rsid w:val="00E10DA3"/>
    <w:rsid w:val="00E11BDB"/>
    <w:rsid w:val="00E127BA"/>
    <w:rsid w:val="00E12DFC"/>
    <w:rsid w:val="00E13085"/>
    <w:rsid w:val="00E131B0"/>
    <w:rsid w:val="00E131B2"/>
    <w:rsid w:val="00E13EFE"/>
    <w:rsid w:val="00E152D2"/>
    <w:rsid w:val="00E1584F"/>
    <w:rsid w:val="00E16750"/>
    <w:rsid w:val="00E1776A"/>
    <w:rsid w:val="00E2051F"/>
    <w:rsid w:val="00E230B5"/>
    <w:rsid w:val="00E252B9"/>
    <w:rsid w:val="00E25E4A"/>
    <w:rsid w:val="00E25EC7"/>
    <w:rsid w:val="00E276C3"/>
    <w:rsid w:val="00E27A83"/>
    <w:rsid w:val="00E31D1E"/>
    <w:rsid w:val="00E32CB1"/>
    <w:rsid w:val="00E338E2"/>
    <w:rsid w:val="00E33A4C"/>
    <w:rsid w:val="00E345D2"/>
    <w:rsid w:val="00E35761"/>
    <w:rsid w:val="00E3588C"/>
    <w:rsid w:val="00E406EC"/>
    <w:rsid w:val="00E41367"/>
    <w:rsid w:val="00E43D0D"/>
    <w:rsid w:val="00E441AD"/>
    <w:rsid w:val="00E45044"/>
    <w:rsid w:val="00E45101"/>
    <w:rsid w:val="00E46F63"/>
    <w:rsid w:val="00E472BE"/>
    <w:rsid w:val="00E47872"/>
    <w:rsid w:val="00E47E5B"/>
    <w:rsid w:val="00E5003A"/>
    <w:rsid w:val="00E5044E"/>
    <w:rsid w:val="00E51EBF"/>
    <w:rsid w:val="00E5397B"/>
    <w:rsid w:val="00E5484D"/>
    <w:rsid w:val="00E54BF5"/>
    <w:rsid w:val="00E5512A"/>
    <w:rsid w:val="00E55AE8"/>
    <w:rsid w:val="00E572E2"/>
    <w:rsid w:val="00E57F04"/>
    <w:rsid w:val="00E603EC"/>
    <w:rsid w:val="00E60D98"/>
    <w:rsid w:val="00E6196D"/>
    <w:rsid w:val="00E639CF"/>
    <w:rsid w:val="00E63C1E"/>
    <w:rsid w:val="00E66E4B"/>
    <w:rsid w:val="00E67105"/>
    <w:rsid w:val="00E678F4"/>
    <w:rsid w:val="00E71C2D"/>
    <w:rsid w:val="00E72460"/>
    <w:rsid w:val="00E72969"/>
    <w:rsid w:val="00E74125"/>
    <w:rsid w:val="00E744CC"/>
    <w:rsid w:val="00E77749"/>
    <w:rsid w:val="00E80356"/>
    <w:rsid w:val="00E80D39"/>
    <w:rsid w:val="00E820C8"/>
    <w:rsid w:val="00E838EE"/>
    <w:rsid w:val="00E85A79"/>
    <w:rsid w:val="00E863E1"/>
    <w:rsid w:val="00E875A2"/>
    <w:rsid w:val="00E8797F"/>
    <w:rsid w:val="00E87BA8"/>
    <w:rsid w:val="00E91659"/>
    <w:rsid w:val="00E923BB"/>
    <w:rsid w:val="00E93DFD"/>
    <w:rsid w:val="00E9457E"/>
    <w:rsid w:val="00E9467D"/>
    <w:rsid w:val="00E94A4F"/>
    <w:rsid w:val="00E94BA1"/>
    <w:rsid w:val="00E96207"/>
    <w:rsid w:val="00E9632E"/>
    <w:rsid w:val="00E9683C"/>
    <w:rsid w:val="00E97007"/>
    <w:rsid w:val="00EA0F04"/>
    <w:rsid w:val="00EA1FDD"/>
    <w:rsid w:val="00EA44BF"/>
    <w:rsid w:val="00EA7344"/>
    <w:rsid w:val="00EA7D43"/>
    <w:rsid w:val="00EB02D7"/>
    <w:rsid w:val="00EB0822"/>
    <w:rsid w:val="00EB0A3D"/>
    <w:rsid w:val="00EB1400"/>
    <w:rsid w:val="00EB15BA"/>
    <w:rsid w:val="00EB1ABA"/>
    <w:rsid w:val="00EB379B"/>
    <w:rsid w:val="00EB3B10"/>
    <w:rsid w:val="00EB49FE"/>
    <w:rsid w:val="00EB6139"/>
    <w:rsid w:val="00EB7464"/>
    <w:rsid w:val="00EB77B9"/>
    <w:rsid w:val="00EC0DE9"/>
    <w:rsid w:val="00EC1169"/>
    <w:rsid w:val="00EC120C"/>
    <w:rsid w:val="00EC1B41"/>
    <w:rsid w:val="00EC507A"/>
    <w:rsid w:val="00ED2028"/>
    <w:rsid w:val="00ED2184"/>
    <w:rsid w:val="00ED25DE"/>
    <w:rsid w:val="00ED37AA"/>
    <w:rsid w:val="00ED5469"/>
    <w:rsid w:val="00ED7D5E"/>
    <w:rsid w:val="00EE0689"/>
    <w:rsid w:val="00EE06C9"/>
    <w:rsid w:val="00EE07F2"/>
    <w:rsid w:val="00EE110F"/>
    <w:rsid w:val="00EE187A"/>
    <w:rsid w:val="00EE1C58"/>
    <w:rsid w:val="00EE2625"/>
    <w:rsid w:val="00EE296A"/>
    <w:rsid w:val="00EE29EF"/>
    <w:rsid w:val="00EE2B43"/>
    <w:rsid w:val="00EE2C62"/>
    <w:rsid w:val="00EE3A9C"/>
    <w:rsid w:val="00EE3BC7"/>
    <w:rsid w:val="00EE52FE"/>
    <w:rsid w:val="00EE5334"/>
    <w:rsid w:val="00EE7EC6"/>
    <w:rsid w:val="00EF217B"/>
    <w:rsid w:val="00EF349A"/>
    <w:rsid w:val="00EF3EF8"/>
    <w:rsid w:val="00EF4686"/>
    <w:rsid w:val="00EF5626"/>
    <w:rsid w:val="00EF5D1D"/>
    <w:rsid w:val="00EF6A31"/>
    <w:rsid w:val="00EF7091"/>
    <w:rsid w:val="00EF71FD"/>
    <w:rsid w:val="00EF7F0F"/>
    <w:rsid w:val="00F00A53"/>
    <w:rsid w:val="00F01C14"/>
    <w:rsid w:val="00F0205B"/>
    <w:rsid w:val="00F02F78"/>
    <w:rsid w:val="00F03873"/>
    <w:rsid w:val="00F03C4D"/>
    <w:rsid w:val="00F04ADB"/>
    <w:rsid w:val="00F04B82"/>
    <w:rsid w:val="00F05470"/>
    <w:rsid w:val="00F06A77"/>
    <w:rsid w:val="00F11D39"/>
    <w:rsid w:val="00F125AF"/>
    <w:rsid w:val="00F12C6B"/>
    <w:rsid w:val="00F12F22"/>
    <w:rsid w:val="00F1328E"/>
    <w:rsid w:val="00F139F9"/>
    <w:rsid w:val="00F15E6A"/>
    <w:rsid w:val="00F15FB1"/>
    <w:rsid w:val="00F171C3"/>
    <w:rsid w:val="00F172E3"/>
    <w:rsid w:val="00F203F7"/>
    <w:rsid w:val="00F22000"/>
    <w:rsid w:val="00F23877"/>
    <w:rsid w:val="00F24C8F"/>
    <w:rsid w:val="00F27131"/>
    <w:rsid w:val="00F31151"/>
    <w:rsid w:val="00F3151E"/>
    <w:rsid w:val="00F3351C"/>
    <w:rsid w:val="00F33541"/>
    <w:rsid w:val="00F34A95"/>
    <w:rsid w:val="00F352C8"/>
    <w:rsid w:val="00F36147"/>
    <w:rsid w:val="00F366DD"/>
    <w:rsid w:val="00F37420"/>
    <w:rsid w:val="00F37D47"/>
    <w:rsid w:val="00F4045B"/>
    <w:rsid w:val="00F40AD5"/>
    <w:rsid w:val="00F420B9"/>
    <w:rsid w:val="00F431AC"/>
    <w:rsid w:val="00F4344E"/>
    <w:rsid w:val="00F43621"/>
    <w:rsid w:val="00F45E44"/>
    <w:rsid w:val="00F46999"/>
    <w:rsid w:val="00F477BA"/>
    <w:rsid w:val="00F50ECD"/>
    <w:rsid w:val="00F51031"/>
    <w:rsid w:val="00F51DDC"/>
    <w:rsid w:val="00F5669E"/>
    <w:rsid w:val="00F57BFB"/>
    <w:rsid w:val="00F6075B"/>
    <w:rsid w:val="00F61214"/>
    <w:rsid w:val="00F63A96"/>
    <w:rsid w:val="00F641A9"/>
    <w:rsid w:val="00F64ACB"/>
    <w:rsid w:val="00F6576C"/>
    <w:rsid w:val="00F70510"/>
    <w:rsid w:val="00F71A29"/>
    <w:rsid w:val="00F724D7"/>
    <w:rsid w:val="00F735D4"/>
    <w:rsid w:val="00F7385B"/>
    <w:rsid w:val="00F74CD5"/>
    <w:rsid w:val="00F752CE"/>
    <w:rsid w:val="00F754C0"/>
    <w:rsid w:val="00F75715"/>
    <w:rsid w:val="00F75F6C"/>
    <w:rsid w:val="00F76089"/>
    <w:rsid w:val="00F765AA"/>
    <w:rsid w:val="00F76DCD"/>
    <w:rsid w:val="00F7799A"/>
    <w:rsid w:val="00F80CB1"/>
    <w:rsid w:val="00F82794"/>
    <w:rsid w:val="00F8293C"/>
    <w:rsid w:val="00F83790"/>
    <w:rsid w:val="00F843C7"/>
    <w:rsid w:val="00F84B56"/>
    <w:rsid w:val="00F84C3B"/>
    <w:rsid w:val="00F85C82"/>
    <w:rsid w:val="00F86976"/>
    <w:rsid w:val="00F86A64"/>
    <w:rsid w:val="00F912EB"/>
    <w:rsid w:val="00F925D7"/>
    <w:rsid w:val="00F92604"/>
    <w:rsid w:val="00F92767"/>
    <w:rsid w:val="00F932D4"/>
    <w:rsid w:val="00F94EAF"/>
    <w:rsid w:val="00F955ED"/>
    <w:rsid w:val="00F965E3"/>
    <w:rsid w:val="00F97077"/>
    <w:rsid w:val="00F97489"/>
    <w:rsid w:val="00FA00E1"/>
    <w:rsid w:val="00FA01D2"/>
    <w:rsid w:val="00FA06F1"/>
    <w:rsid w:val="00FA0FDF"/>
    <w:rsid w:val="00FA2015"/>
    <w:rsid w:val="00FA350E"/>
    <w:rsid w:val="00FA3964"/>
    <w:rsid w:val="00FA3F3A"/>
    <w:rsid w:val="00FA54C8"/>
    <w:rsid w:val="00FA6B8D"/>
    <w:rsid w:val="00FA6E24"/>
    <w:rsid w:val="00FA71B2"/>
    <w:rsid w:val="00FA79DF"/>
    <w:rsid w:val="00FB0CE3"/>
    <w:rsid w:val="00FB1B44"/>
    <w:rsid w:val="00FB2415"/>
    <w:rsid w:val="00FB3598"/>
    <w:rsid w:val="00FB35FD"/>
    <w:rsid w:val="00FB415C"/>
    <w:rsid w:val="00FB625D"/>
    <w:rsid w:val="00FB6C44"/>
    <w:rsid w:val="00FC28FA"/>
    <w:rsid w:val="00FC4E15"/>
    <w:rsid w:val="00FD0964"/>
    <w:rsid w:val="00FD19DE"/>
    <w:rsid w:val="00FD2E24"/>
    <w:rsid w:val="00FD3E5D"/>
    <w:rsid w:val="00FD4774"/>
    <w:rsid w:val="00FD54D1"/>
    <w:rsid w:val="00FD6695"/>
    <w:rsid w:val="00FD6A08"/>
    <w:rsid w:val="00FD6DEC"/>
    <w:rsid w:val="00FD70F6"/>
    <w:rsid w:val="00FE0E86"/>
    <w:rsid w:val="00FE12D2"/>
    <w:rsid w:val="00FE1FDB"/>
    <w:rsid w:val="00FE27FD"/>
    <w:rsid w:val="00FE373C"/>
    <w:rsid w:val="00FE3A32"/>
    <w:rsid w:val="00FE4314"/>
    <w:rsid w:val="00FE4884"/>
    <w:rsid w:val="00FE7923"/>
    <w:rsid w:val="00FE7A4A"/>
    <w:rsid w:val="00FF187B"/>
    <w:rsid w:val="00FF41DA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2AD0"/>
  <w15:docId w15:val="{91B2D207-7DB1-4B56-B291-AA294C90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53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700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50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66F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F09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AA4B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E3BC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E3BCE"/>
    <w:pPr>
      <w:ind w:left="720"/>
      <w:contextualSpacing/>
    </w:pPr>
  </w:style>
  <w:style w:type="table" w:styleId="Reetkatablice">
    <w:name w:val="Table Grid"/>
    <w:basedOn w:val="Obinatablica"/>
    <w:uiPriority w:val="59"/>
    <w:rsid w:val="00E74125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A77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A77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A774C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77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74C"/>
    <w:rPr>
      <w:rFonts w:ascii="Segoe UI" w:eastAsia="Times New Roman" w:hAnsi="Segoe UI" w:cs="Segoe UI"/>
      <w:sz w:val="18"/>
      <w:szCs w:val="18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2A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2AEF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531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700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508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73A7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box460019">
    <w:name w:val="box_460019"/>
    <w:basedOn w:val="Normal"/>
    <w:rsid w:val="00C73A7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420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4209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04209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966F6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1F090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AA4B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customStyle="1" w:styleId="Style1">
    <w:name w:val="Style1"/>
    <w:basedOn w:val="Naslov1"/>
    <w:link w:val="Style1Char"/>
    <w:qFormat/>
    <w:rsid w:val="00BD6578"/>
    <w:pPr>
      <w:numPr>
        <w:numId w:val="22"/>
      </w:numPr>
    </w:pPr>
    <w:rPr>
      <w:rFonts w:ascii="Times New Roman" w:hAnsi="Times New Roman" w:cs="Times New Roman"/>
      <w:color w:val="auto"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9D355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3551"/>
    <w:rPr>
      <w:color w:val="800080"/>
      <w:u w:val="single"/>
    </w:rPr>
  </w:style>
  <w:style w:type="paragraph" w:customStyle="1" w:styleId="msonormal0">
    <w:name w:val="msonormal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65">
    <w:name w:val="xl6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6">
    <w:name w:val="xl66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7">
    <w:name w:val="xl6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8">
    <w:name w:val="xl6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9">
    <w:name w:val="xl6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0">
    <w:name w:val="xl70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1">
    <w:name w:val="xl7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2">
    <w:name w:val="xl7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3">
    <w:name w:val="xl7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4">
    <w:name w:val="xl74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5">
    <w:name w:val="xl7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6">
    <w:name w:val="xl7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77">
    <w:name w:val="xl7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8">
    <w:name w:val="xl7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9">
    <w:name w:val="xl79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80">
    <w:name w:val="xl8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1">
    <w:name w:val="xl81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2">
    <w:name w:val="xl8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3">
    <w:name w:val="xl8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4">
    <w:name w:val="xl8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5">
    <w:name w:val="xl8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86">
    <w:name w:val="xl8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7">
    <w:name w:val="xl8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8">
    <w:name w:val="xl8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9">
    <w:name w:val="xl8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0">
    <w:name w:val="xl9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1">
    <w:name w:val="xl9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2">
    <w:name w:val="xl9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3">
    <w:name w:val="xl9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4">
    <w:name w:val="xl9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5">
    <w:name w:val="xl95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6">
    <w:name w:val="xl96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7">
    <w:name w:val="xl97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8">
    <w:name w:val="xl98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9">
    <w:name w:val="xl99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0">
    <w:name w:val="xl100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1">
    <w:name w:val="xl101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02">
    <w:name w:val="xl10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3">
    <w:name w:val="xl10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4">
    <w:name w:val="xl10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5">
    <w:name w:val="xl10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6">
    <w:name w:val="xl10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7">
    <w:name w:val="xl10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8">
    <w:name w:val="xl10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9">
    <w:name w:val="xl10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0">
    <w:name w:val="xl11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1">
    <w:name w:val="xl11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2">
    <w:name w:val="xl11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3">
    <w:name w:val="xl11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4">
    <w:name w:val="xl11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5">
    <w:name w:val="xl11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6">
    <w:name w:val="xl11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7">
    <w:name w:val="xl11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8">
    <w:name w:val="xl11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9">
    <w:name w:val="xl11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0">
    <w:name w:val="xl12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1">
    <w:name w:val="xl12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2">
    <w:name w:val="xl12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23">
    <w:name w:val="xl12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4">
    <w:name w:val="xl124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5">
    <w:name w:val="xl125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6">
    <w:name w:val="xl126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7">
    <w:name w:val="xl127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8">
    <w:name w:val="xl12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E6B8B7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9">
    <w:name w:val="xl12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0">
    <w:name w:val="xl13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1">
    <w:name w:val="xl13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2">
    <w:name w:val="xl13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3">
    <w:name w:val="xl13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34">
    <w:name w:val="xl13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35">
    <w:name w:val="xl13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36">
    <w:name w:val="xl13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37">
    <w:name w:val="xl13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38">
    <w:name w:val="xl138"/>
    <w:basedOn w:val="Normal"/>
    <w:rsid w:val="009D355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139">
    <w:name w:val="xl139"/>
    <w:basedOn w:val="Normal"/>
    <w:rsid w:val="009D355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140">
    <w:name w:val="xl14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cs="Arial"/>
      <w:b/>
      <w:bCs/>
    </w:rPr>
  </w:style>
  <w:style w:type="paragraph" w:customStyle="1" w:styleId="xl141">
    <w:name w:val="xl14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42">
    <w:name w:val="xl14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43">
    <w:name w:val="xl14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4">
    <w:name w:val="xl14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5">
    <w:name w:val="xl145"/>
    <w:basedOn w:val="Normal"/>
    <w:rsid w:val="009D35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6">
    <w:name w:val="xl14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7">
    <w:name w:val="xl147"/>
    <w:basedOn w:val="Normal"/>
    <w:rsid w:val="009D35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8">
    <w:name w:val="xl148"/>
    <w:basedOn w:val="Normal"/>
    <w:rsid w:val="00D75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Revizija">
    <w:name w:val="Revision"/>
    <w:hidden/>
    <w:uiPriority w:val="99"/>
    <w:semiHidden/>
    <w:rsid w:val="006C36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StilTablice">
    <w:name w:val="StilTablice"/>
    <w:basedOn w:val="Obinatablica"/>
    <w:uiPriority w:val="99"/>
    <w:rsid w:val="00A507A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Tekstkomentara1">
    <w:name w:val="Tekst komentara1"/>
    <w:basedOn w:val="Normal"/>
    <w:next w:val="Tekstkomentara"/>
    <w:uiPriority w:val="99"/>
    <w:unhideWhenUsed/>
    <w:rsid w:val="00A507A1"/>
    <w:pPr>
      <w:widowControl/>
      <w:autoSpaceDE/>
      <w:autoSpaceDN/>
      <w:adjustRightInd/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ellHeader">
    <w:name w:val="CellHeader"/>
    <w:basedOn w:val="Normal"/>
    <w:qFormat/>
    <w:rsid w:val="00916FC3"/>
    <w:pPr>
      <w:widowControl/>
      <w:overflowPunct w:val="0"/>
      <w:spacing w:after="120"/>
      <w:textAlignment w:val="baseline"/>
    </w:pPr>
    <w:rPr>
      <w:rFonts w:ascii="Times New Roman" w:hAnsi="Times New Roman" w:cs="Arial"/>
      <w:bCs/>
      <w:sz w:val="20"/>
      <w:szCs w:val="22"/>
      <w:lang w:val="sl-SI"/>
    </w:rPr>
  </w:style>
  <w:style w:type="table" w:customStyle="1" w:styleId="StilTablice1">
    <w:name w:val="StilTablice1"/>
    <w:basedOn w:val="Obinatablica"/>
    <w:uiPriority w:val="99"/>
    <w:rsid w:val="00110229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Zaglavlje">
    <w:name w:val="header"/>
    <w:basedOn w:val="Normal"/>
    <w:link w:val="Zaglavl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D8E4BC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0">
    <w:name w:val="xl150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E6B8B7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1">
    <w:name w:val="xl151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2">
    <w:name w:val="xl152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3">
    <w:name w:val="xl153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4">
    <w:name w:val="xl154"/>
    <w:basedOn w:val="Normal"/>
    <w:rsid w:val="00A610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5">
    <w:name w:val="xl155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6">
    <w:name w:val="xl156"/>
    <w:basedOn w:val="Normal"/>
    <w:rsid w:val="00A610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7">
    <w:name w:val="xl157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58">
    <w:name w:val="xl158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9">
    <w:name w:val="xl159"/>
    <w:basedOn w:val="Normal"/>
    <w:rsid w:val="006276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0">
    <w:name w:val="xl160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1">
    <w:name w:val="xl161"/>
    <w:basedOn w:val="Normal"/>
    <w:rsid w:val="006276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397DD8"/>
    <w:pPr>
      <w:widowControl/>
      <w:autoSpaceDE/>
      <w:autoSpaceDN/>
      <w:adjustRightInd/>
      <w:spacing w:line="259" w:lineRule="auto"/>
      <w:jc w:val="left"/>
      <w:outlineLvl w:val="9"/>
    </w:pPr>
  </w:style>
  <w:style w:type="paragraph" w:styleId="Sadraj2">
    <w:name w:val="toc 2"/>
    <w:basedOn w:val="Normal"/>
    <w:next w:val="Normal"/>
    <w:autoRedefine/>
    <w:uiPriority w:val="39"/>
    <w:unhideWhenUsed/>
    <w:rsid w:val="00ED37AA"/>
    <w:pPr>
      <w:tabs>
        <w:tab w:val="left" w:pos="1134"/>
        <w:tab w:val="right" w:leader="dot" w:pos="9628"/>
      </w:tabs>
      <w:spacing w:after="100"/>
      <w:ind w:left="1134" w:hanging="567"/>
      <w:jc w:val="left"/>
    </w:pPr>
  </w:style>
  <w:style w:type="paragraph" w:styleId="Sadraj3">
    <w:name w:val="toc 3"/>
    <w:basedOn w:val="Normal"/>
    <w:next w:val="Normal"/>
    <w:autoRedefine/>
    <w:uiPriority w:val="39"/>
    <w:unhideWhenUsed/>
    <w:rsid w:val="00ED37AA"/>
    <w:pPr>
      <w:tabs>
        <w:tab w:val="left" w:pos="567"/>
        <w:tab w:val="left" w:pos="1540"/>
        <w:tab w:val="right" w:leader="dot" w:pos="9628"/>
      </w:tabs>
      <w:spacing w:after="100"/>
      <w:ind w:left="1701" w:hanging="567"/>
      <w:jc w:val="left"/>
    </w:pPr>
    <w:rPr>
      <w:rFonts w:ascii="Times New Roman" w:hAnsi="Times New Roman"/>
      <w:noProof/>
    </w:rPr>
  </w:style>
  <w:style w:type="paragraph" w:styleId="Sadraj1">
    <w:name w:val="toc 1"/>
    <w:basedOn w:val="Normal"/>
    <w:next w:val="Normal"/>
    <w:autoRedefine/>
    <w:uiPriority w:val="39"/>
    <w:unhideWhenUsed/>
    <w:rsid w:val="002C70EB"/>
    <w:pPr>
      <w:widowControl/>
      <w:tabs>
        <w:tab w:val="left" w:pos="851"/>
        <w:tab w:val="right" w:leader="dot" w:pos="9628"/>
      </w:tabs>
      <w:autoSpaceDE/>
      <w:autoSpaceDN/>
      <w:adjustRightInd/>
      <w:spacing w:after="100" w:line="259" w:lineRule="auto"/>
      <w:ind w:left="567" w:hanging="567"/>
      <w:jc w:val="left"/>
    </w:pPr>
    <w:rPr>
      <w:rFonts w:ascii="Times New Roman" w:eastAsiaTheme="minorEastAsia" w:hAnsi="Times New Roman"/>
      <w:b/>
      <w:bCs/>
      <w:noProof/>
    </w:rPr>
  </w:style>
  <w:style w:type="character" w:customStyle="1" w:styleId="Style1Char">
    <w:name w:val="Style1 Char"/>
    <w:basedOn w:val="Naslov1Char"/>
    <w:link w:val="Style1"/>
    <w:rsid w:val="00BD6578"/>
    <w:rPr>
      <w:rFonts w:ascii="Times New Roman" w:eastAsiaTheme="majorEastAsia" w:hAnsi="Times New Roman" w:cs="Times New Roman"/>
      <w:color w:val="2E74B5" w:themeColor="accent1" w:themeShade="BF"/>
      <w:sz w:val="28"/>
      <w:szCs w:val="28"/>
      <w:lang w:eastAsia="hr-HR"/>
    </w:rPr>
  </w:style>
  <w:style w:type="paragraph" w:customStyle="1" w:styleId="Default">
    <w:name w:val="Default"/>
    <w:rsid w:val="00E15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EDDC-4E7C-40A0-8FAF-D643FAB5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20</Pages>
  <Words>4832</Words>
  <Characters>27545</Characters>
  <Application>Microsoft Office Word</Application>
  <DocSecurity>0</DocSecurity>
  <Lines>229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Korazija</dc:creator>
  <cp:keywords/>
  <dc:description/>
  <cp:lastModifiedBy>Josipa Maraković</cp:lastModifiedBy>
  <cp:revision>25</cp:revision>
  <cp:lastPrinted>2025-07-30T10:34:00Z</cp:lastPrinted>
  <dcterms:created xsi:type="dcterms:W3CDTF">2025-08-11T04:56:00Z</dcterms:created>
  <dcterms:modified xsi:type="dcterms:W3CDTF">2025-08-19T06:26:00Z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20b769388a9158edffbd64bf67f6471a50aead2745a6a5eedb03ca85e7712f89</vt:lpwstr>
  </property>
</Properties>
</file>